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B51880" w:rsidRDefault="00807B02" w:rsidP="00B976C5">
      <w:pPr>
        <w:spacing w:after="0" w:line="360" w:lineRule="auto"/>
        <w:jc w:val="both"/>
        <w:rPr>
          <w:rFonts w:ascii="Palatino Linotype" w:hAnsi="Palatino Linotype"/>
          <w:b/>
          <w:sz w:val="24"/>
          <w:szCs w:val="24"/>
        </w:rPr>
      </w:pPr>
      <w:r w:rsidRPr="00B51880">
        <w:rPr>
          <w:rFonts w:ascii="Palatino Linotype" w:hAnsi="Palatino Linotype"/>
          <w:b/>
          <w:sz w:val="24"/>
          <w:szCs w:val="24"/>
        </w:rPr>
        <w:t>VOTO PARTICULAR</w:t>
      </w:r>
      <w:r w:rsidR="00E406C5">
        <w:rPr>
          <w:rFonts w:ascii="Palatino Linotype" w:hAnsi="Palatino Linotype"/>
          <w:b/>
          <w:sz w:val="24"/>
          <w:szCs w:val="24"/>
        </w:rPr>
        <w:t xml:space="preserve"> CONCURRENTE </w:t>
      </w:r>
      <w:r w:rsidR="00C11623" w:rsidRPr="00B51880">
        <w:rPr>
          <w:rFonts w:ascii="Palatino Linotype" w:hAnsi="Palatino Linotype"/>
          <w:b/>
          <w:sz w:val="24"/>
          <w:szCs w:val="24"/>
        </w:rPr>
        <w:t>QUE FORMULA</w:t>
      </w:r>
      <w:r w:rsidR="00E406C5">
        <w:rPr>
          <w:rFonts w:ascii="Palatino Linotype" w:hAnsi="Palatino Linotype"/>
          <w:b/>
          <w:sz w:val="24"/>
          <w:szCs w:val="24"/>
        </w:rPr>
        <w:t>N</w:t>
      </w:r>
      <w:r w:rsidRPr="00B51880">
        <w:rPr>
          <w:rFonts w:ascii="Palatino Linotype" w:hAnsi="Palatino Linotype"/>
          <w:b/>
          <w:sz w:val="24"/>
          <w:szCs w:val="24"/>
        </w:rPr>
        <w:t xml:space="preserve"> </w:t>
      </w:r>
      <w:r w:rsidR="00E406C5">
        <w:rPr>
          <w:rFonts w:ascii="Palatino Linotype" w:hAnsi="Palatino Linotype"/>
          <w:b/>
          <w:sz w:val="24"/>
          <w:szCs w:val="24"/>
        </w:rPr>
        <w:t xml:space="preserve">LOS </w:t>
      </w:r>
      <w:r w:rsidRPr="00B51880">
        <w:rPr>
          <w:rFonts w:ascii="Palatino Linotype" w:hAnsi="Palatino Linotype"/>
          <w:b/>
          <w:sz w:val="24"/>
          <w:szCs w:val="24"/>
        </w:rPr>
        <w:t>COMISIONADO</w:t>
      </w:r>
      <w:r w:rsidR="00E406C5">
        <w:rPr>
          <w:rFonts w:ascii="Palatino Linotype" w:hAnsi="Palatino Linotype"/>
          <w:b/>
          <w:sz w:val="24"/>
          <w:szCs w:val="24"/>
        </w:rPr>
        <w:t>S</w:t>
      </w:r>
      <w:r w:rsidRPr="00B51880">
        <w:rPr>
          <w:rFonts w:ascii="Palatino Linotype" w:hAnsi="Palatino Linotype"/>
          <w:b/>
          <w:sz w:val="24"/>
          <w:szCs w:val="24"/>
        </w:rPr>
        <w:t xml:space="preserve"> JAVIER MARTÍNEZ CRUZ,</w:t>
      </w:r>
      <w:r w:rsidR="00E406C5">
        <w:rPr>
          <w:rFonts w:ascii="Palatino Linotype" w:hAnsi="Palatino Linotype"/>
          <w:b/>
          <w:sz w:val="24"/>
          <w:szCs w:val="24"/>
        </w:rPr>
        <w:t xml:space="preserve"> JOSÉ GUADALUPE LUNA HERNÁNDEZ Y LUIS GUSTAVO PARRA NORIEGA, </w:t>
      </w:r>
      <w:r w:rsidRPr="00B51880">
        <w:rPr>
          <w:rFonts w:ascii="Palatino Linotype" w:hAnsi="Palatino Linotype"/>
          <w:b/>
          <w:sz w:val="24"/>
          <w:szCs w:val="24"/>
        </w:rPr>
        <w:t>EN RELACIÓN CON LA RESOLUCIÓN DICTADA POR EL PLENO DEL INSTITUTO DE TRANSPARENCIA, ACCESO A LA INFORMACIÓN PÚBLICA Y PROTECCIÓN DE DATOS PERSONALES DEL ESTADO DE M</w:t>
      </w:r>
      <w:r w:rsidR="00C11623" w:rsidRPr="00B51880">
        <w:rPr>
          <w:rFonts w:ascii="Palatino Linotype" w:hAnsi="Palatino Linotype"/>
          <w:b/>
          <w:sz w:val="24"/>
          <w:szCs w:val="24"/>
        </w:rPr>
        <w:t xml:space="preserve">ÉXICO Y </w:t>
      </w:r>
      <w:r w:rsidR="0038757F" w:rsidRPr="00B51880">
        <w:rPr>
          <w:rFonts w:ascii="Palatino Linotype" w:hAnsi="Palatino Linotype"/>
          <w:b/>
          <w:sz w:val="24"/>
          <w:szCs w:val="24"/>
        </w:rPr>
        <w:t>M</w:t>
      </w:r>
      <w:r w:rsidR="00583657" w:rsidRPr="00B51880">
        <w:rPr>
          <w:rFonts w:ascii="Palatino Linotype" w:hAnsi="Palatino Linotype"/>
          <w:b/>
          <w:sz w:val="24"/>
          <w:szCs w:val="24"/>
        </w:rPr>
        <w:t>U</w:t>
      </w:r>
      <w:r w:rsidR="00B75F92" w:rsidRPr="00B51880">
        <w:rPr>
          <w:rFonts w:ascii="Palatino Linotype" w:hAnsi="Palatino Linotype"/>
          <w:b/>
          <w:sz w:val="24"/>
          <w:szCs w:val="24"/>
        </w:rPr>
        <w:t xml:space="preserve">NICIPIOS, </w:t>
      </w:r>
      <w:r w:rsidR="00B75F92" w:rsidRPr="005A223C">
        <w:rPr>
          <w:rFonts w:ascii="Palatino Linotype" w:hAnsi="Palatino Linotype"/>
          <w:b/>
          <w:sz w:val="24"/>
          <w:szCs w:val="24"/>
        </w:rPr>
        <w:t xml:space="preserve">EN LA </w:t>
      </w:r>
      <w:r w:rsidR="003527ED">
        <w:rPr>
          <w:rFonts w:ascii="Palatino Linotype" w:hAnsi="Palatino Linotype"/>
          <w:b/>
          <w:sz w:val="24"/>
          <w:szCs w:val="24"/>
        </w:rPr>
        <w:t xml:space="preserve">CUARTA </w:t>
      </w:r>
      <w:r w:rsidR="002A066C" w:rsidRPr="00575F81">
        <w:rPr>
          <w:rFonts w:ascii="Palatino Linotype" w:hAnsi="Palatino Linotype"/>
          <w:b/>
          <w:sz w:val="24"/>
          <w:szCs w:val="24"/>
        </w:rPr>
        <w:t xml:space="preserve">SESIÓN ORDINARIA </w:t>
      </w:r>
      <w:r w:rsidRPr="00575F81">
        <w:rPr>
          <w:rFonts w:ascii="Palatino Linotype" w:hAnsi="Palatino Linotype"/>
          <w:b/>
          <w:sz w:val="24"/>
          <w:szCs w:val="24"/>
        </w:rPr>
        <w:t xml:space="preserve">DEL </w:t>
      </w:r>
      <w:r w:rsidR="00E406C5" w:rsidRPr="00575F81">
        <w:rPr>
          <w:rFonts w:ascii="Palatino Linotype" w:hAnsi="Palatino Linotype"/>
          <w:b/>
          <w:sz w:val="24"/>
          <w:szCs w:val="24"/>
        </w:rPr>
        <w:t xml:space="preserve">TREINTA DE </w:t>
      </w:r>
      <w:r w:rsidR="003527ED">
        <w:rPr>
          <w:rFonts w:ascii="Palatino Linotype" w:hAnsi="Palatino Linotype"/>
          <w:b/>
          <w:sz w:val="24"/>
          <w:szCs w:val="24"/>
        </w:rPr>
        <w:t xml:space="preserve">ENERO </w:t>
      </w:r>
      <w:r w:rsidR="009D631C">
        <w:rPr>
          <w:rFonts w:ascii="Palatino Linotype" w:hAnsi="Palatino Linotype"/>
          <w:b/>
          <w:sz w:val="24"/>
          <w:szCs w:val="24"/>
        </w:rPr>
        <w:t xml:space="preserve">DE </w:t>
      </w:r>
      <w:r w:rsidR="00B976C5" w:rsidRPr="00B51880">
        <w:rPr>
          <w:rFonts w:ascii="Palatino Linotype" w:hAnsi="Palatino Linotype"/>
          <w:b/>
          <w:sz w:val="24"/>
          <w:szCs w:val="24"/>
        </w:rPr>
        <w:t>DOS MIL DIECI</w:t>
      </w:r>
      <w:r w:rsidR="003527ED">
        <w:rPr>
          <w:rFonts w:ascii="Palatino Linotype" w:hAnsi="Palatino Linotype"/>
          <w:b/>
          <w:sz w:val="24"/>
          <w:szCs w:val="24"/>
        </w:rPr>
        <w:t xml:space="preserve">NUEVE, </w:t>
      </w:r>
      <w:r w:rsidRPr="00B51880">
        <w:rPr>
          <w:rFonts w:ascii="Palatino Linotype" w:hAnsi="Palatino Linotype"/>
          <w:b/>
          <w:sz w:val="24"/>
          <w:szCs w:val="24"/>
        </w:rPr>
        <w:t xml:space="preserve">EN EL RECURSO DE REVISIÓN </w:t>
      </w:r>
      <w:r w:rsidR="00B75F92" w:rsidRPr="00B51880">
        <w:rPr>
          <w:rFonts w:ascii="Palatino Linotype" w:hAnsi="Palatino Linotype"/>
          <w:b/>
          <w:sz w:val="24"/>
          <w:szCs w:val="24"/>
          <w:lang w:val="es-ES_tradnl"/>
        </w:rPr>
        <w:t>0</w:t>
      </w:r>
      <w:r w:rsidR="003527ED">
        <w:rPr>
          <w:rFonts w:ascii="Palatino Linotype" w:hAnsi="Palatino Linotype"/>
          <w:b/>
          <w:sz w:val="24"/>
          <w:szCs w:val="24"/>
          <w:lang w:val="es-ES_tradnl"/>
        </w:rPr>
        <w:t>4</w:t>
      </w:r>
      <w:r w:rsidR="00E406C5">
        <w:rPr>
          <w:rFonts w:ascii="Palatino Linotype" w:hAnsi="Palatino Linotype"/>
          <w:b/>
          <w:sz w:val="24"/>
          <w:szCs w:val="24"/>
          <w:lang w:val="es-ES_tradnl"/>
        </w:rPr>
        <w:t>2</w:t>
      </w:r>
      <w:r w:rsidR="003527ED">
        <w:rPr>
          <w:rFonts w:ascii="Palatino Linotype" w:hAnsi="Palatino Linotype"/>
          <w:b/>
          <w:sz w:val="24"/>
          <w:szCs w:val="24"/>
          <w:lang w:val="es-ES_tradnl"/>
        </w:rPr>
        <w:t>7</w:t>
      </w:r>
      <w:r w:rsidR="00E406C5">
        <w:rPr>
          <w:rFonts w:ascii="Palatino Linotype" w:hAnsi="Palatino Linotype"/>
          <w:b/>
          <w:sz w:val="24"/>
          <w:szCs w:val="24"/>
          <w:lang w:val="es-ES_tradnl"/>
        </w:rPr>
        <w:t>5</w:t>
      </w:r>
      <w:r w:rsidR="0038757F" w:rsidRPr="00B51880">
        <w:rPr>
          <w:rFonts w:ascii="Palatino Linotype" w:hAnsi="Palatino Linotype"/>
          <w:b/>
          <w:sz w:val="24"/>
          <w:szCs w:val="24"/>
          <w:lang w:val="es-ES_tradnl"/>
        </w:rPr>
        <w:t>/INFOEM/IP/RR/201</w:t>
      </w:r>
      <w:r w:rsidR="005A11AE">
        <w:rPr>
          <w:rFonts w:ascii="Palatino Linotype" w:hAnsi="Palatino Linotype"/>
          <w:b/>
          <w:sz w:val="24"/>
          <w:szCs w:val="24"/>
          <w:lang w:val="es-ES_tradnl"/>
        </w:rPr>
        <w:t>8</w:t>
      </w:r>
      <w:r w:rsidR="00CC1FFA">
        <w:rPr>
          <w:rFonts w:ascii="Palatino Linotype" w:hAnsi="Palatino Linotype"/>
          <w:b/>
          <w:sz w:val="24"/>
          <w:szCs w:val="24"/>
          <w:lang w:val="es-ES_tradnl"/>
        </w:rPr>
        <w:t xml:space="preserve"> Y </w:t>
      </w:r>
      <w:r w:rsidR="003F33A0" w:rsidRPr="003F33A0">
        <w:rPr>
          <w:rFonts w:ascii="Palatino Linotype" w:hAnsi="Palatino Linotype"/>
          <w:b/>
          <w:sz w:val="24"/>
          <w:szCs w:val="24"/>
          <w:lang w:val="es-ES_tradnl"/>
        </w:rPr>
        <w:t>04276/INFOEM/IP/RR/2018</w:t>
      </w:r>
      <w:r w:rsidR="003F33A0">
        <w:rPr>
          <w:rFonts w:ascii="Palatino Linotype" w:hAnsi="Palatino Linotype"/>
          <w:b/>
          <w:lang w:val="es-ES_tradnl"/>
        </w:rPr>
        <w:t xml:space="preserve"> </w:t>
      </w:r>
      <w:r w:rsidR="00CC1FFA">
        <w:rPr>
          <w:rFonts w:ascii="Palatino Linotype" w:hAnsi="Palatino Linotype"/>
          <w:b/>
          <w:sz w:val="24"/>
          <w:szCs w:val="24"/>
          <w:lang w:val="es-ES_tradnl"/>
        </w:rPr>
        <w:t>ACUMULADOS.</w:t>
      </w:r>
    </w:p>
    <w:p w:rsidR="00B976C5" w:rsidRPr="00962155" w:rsidRDefault="00B976C5" w:rsidP="00574532">
      <w:pPr>
        <w:spacing w:after="0" w:line="360" w:lineRule="auto"/>
        <w:jc w:val="both"/>
        <w:rPr>
          <w:rFonts w:ascii="Palatino Linotype" w:hAnsi="Palatino Linotype"/>
          <w:sz w:val="16"/>
          <w:szCs w:val="16"/>
        </w:rPr>
      </w:pPr>
    </w:p>
    <w:p w:rsidR="008E3980" w:rsidRPr="005E7F58" w:rsidRDefault="000607BA" w:rsidP="00EF3E2E">
      <w:pPr>
        <w:spacing w:after="0" w:line="360" w:lineRule="auto"/>
        <w:jc w:val="both"/>
        <w:rPr>
          <w:rFonts w:ascii="Palatino Linotype" w:hAnsi="Palatino Linotype"/>
          <w:sz w:val="24"/>
          <w:szCs w:val="24"/>
        </w:rPr>
      </w:pPr>
      <w:r w:rsidRPr="005E7F58">
        <w:rPr>
          <w:rFonts w:ascii="Palatino Linotype" w:hAnsi="Palatino Linotype"/>
          <w:sz w:val="24"/>
          <w:szCs w:val="24"/>
        </w:rPr>
        <w:t xml:space="preserve">Con fundamento en lo dispuesto por el </w:t>
      </w:r>
      <w:r w:rsidR="00EF2DBE">
        <w:rPr>
          <w:rFonts w:ascii="Palatino Linotype" w:hAnsi="Palatino Linotype"/>
          <w:sz w:val="24"/>
          <w:szCs w:val="24"/>
        </w:rPr>
        <w:t>artículo 14, fracciones X y XI</w:t>
      </w:r>
      <w:r w:rsidR="00347C52" w:rsidRPr="005E7F58">
        <w:rPr>
          <w:rFonts w:ascii="Palatino Linotype" w:hAnsi="Palatino Linotype"/>
          <w:sz w:val="24"/>
          <w:szCs w:val="24"/>
        </w:rPr>
        <w:t xml:space="preserve"> del Reglamento del Instituto de Transparencia, Acceso a la Información Pública y Protección de Datos Personales del Estado de México</w:t>
      </w:r>
      <w:r w:rsidRPr="005E7F58">
        <w:rPr>
          <w:rFonts w:ascii="Palatino Linotype" w:hAnsi="Palatino Linotype"/>
          <w:sz w:val="24"/>
          <w:szCs w:val="24"/>
        </w:rPr>
        <w:t xml:space="preserve">, </w:t>
      </w:r>
      <w:r w:rsidR="00E406C5">
        <w:rPr>
          <w:rFonts w:ascii="Palatino Linotype" w:hAnsi="Palatino Linotype"/>
          <w:sz w:val="24"/>
          <w:szCs w:val="24"/>
        </w:rPr>
        <w:t xml:space="preserve">los </w:t>
      </w:r>
      <w:r w:rsidR="00C11623" w:rsidRPr="005E7F58">
        <w:rPr>
          <w:rFonts w:ascii="Palatino Linotype" w:hAnsi="Palatino Linotype"/>
          <w:sz w:val="24"/>
          <w:szCs w:val="24"/>
        </w:rPr>
        <w:t>Comisionado</w:t>
      </w:r>
      <w:r w:rsidR="00E406C5">
        <w:rPr>
          <w:rFonts w:ascii="Palatino Linotype" w:hAnsi="Palatino Linotype"/>
          <w:sz w:val="24"/>
          <w:szCs w:val="24"/>
        </w:rPr>
        <w:t>s</w:t>
      </w:r>
      <w:r w:rsidR="00807B02" w:rsidRPr="005E7F58">
        <w:rPr>
          <w:rFonts w:ascii="Palatino Linotype" w:hAnsi="Palatino Linotype"/>
          <w:sz w:val="24"/>
          <w:szCs w:val="24"/>
        </w:rPr>
        <w:t xml:space="preserve"> Javier Martíne</w:t>
      </w:r>
      <w:r w:rsidR="00C11623" w:rsidRPr="005E7F58">
        <w:rPr>
          <w:rFonts w:ascii="Palatino Linotype" w:hAnsi="Palatino Linotype"/>
          <w:sz w:val="24"/>
          <w:szCs w:val="24"/>
        </w:rPr>
        <w:t>z Cruz</w:t>
      </w:r>
      <w:r w:rsidR="00E406C5">
        <w:rPr>
          <w:rFonts w:ascii="Palatino Linotype" w:hAnsi="Palatino Linotype"/>
          <w:sz w:val="24"/>
          <w:szCs w:val="24"/>
        </w:rPr>
        <w:t xml:space="preserve">, José Guadalupe Luna Hernández y Luis Gustavo Parra Noriega </w:t>
      </w:r>
      <w:r w:rsidR="00C11623" w:rsidRPr="005E7F58">
        <w:rPr>
          <w:rFonts w:ascii="Palatino Linotype" w:hAnsi="Palatino Linotype"/>
          <w:sz w:val="24"/>
          <w:szCs w:val="24"/>
        </w:rPr>
        <w:t>emite</w:t>
      </w:r>
      <w:r w:rsidR="00E406C5">
        <w:rPr>
          <w:rFonts w:ascii="Palatino Linotype" w:hAnsi="Palatino Linotype"/>
          <w:sz w:val="24"/>
          <w:szCs w:val="24"/>
        </w:rPr>
        <w:t>n</w:t>
      </w:r>
      <w:r w:rsidR="00C11623" w:rsidRPr="005E7F58">
        <w:rPr>
          <w:rFonts w:ascii="Palatino Linotype" w:hAnsi="Palatino Linotype"/>
          <w:sz w:val="24"/>
          <w:szCs w:val="24"/>
        </w:rPr>
        <w:t xml:space="preserve"> </w:t>
      </w:r>
      <w:r w:rsidR="00C11623" w:rsidRPr="005E7F58">
        <w:rPr>
          <w:rFonts w:ascii="Palatino Linotype" w:hAnsi="Palatino Linotype"/>
          <w:b/>
          <w:sz w:val="24"/>
          <w:szCs w:val="24"/>
        </w:rPr>
        <w:t>VOTO PARTICULAR</w:t>
      </w:r>
      <w:r w:rsidR="00E406C5">
        <w:rPr>
          <w:rFonts w:ascii="Palatino Linotype" w:hAnsi="Palatino Linotype"/>
          <w:b/>
          <w:sz w:val="24"/>
          <w:szCs w:val="24"/>
        </w:rPr>
        <w:t xml:space="preserve"> CONCURRENTE, </w:t>
      </w:r>
      <w:r w:rsidR="00807B02" w:rsidRPr="005E7F58">
        <w:rPr>
          <w:rFonts w:ascii="Palatino Linotype" w:hAnsi="Palatino Linotype"/>
          <w:sz w:val="24"/>
          <w:szCs w:val="24"/>
        </w:rPr>
        <w:t xml:space="preserve">respecto a la resolución dictada en el recurso de revisión número </w:t>
      </w:r>
      <w:r w:rsidR="00B75F92" w:rsidRPr="005E7F58">
        <w:rPr>
          <w:rFonts w:ascii="Palatino Linotype" w:hAnsi="Palatino Linotype"/>
          <w:b/>
          <w:sz w:val="24"/>
          <w:szCs w:val="24"/>
          <w:lang w:val="es-ES_tradnl"/>
        </w:rPr>
        <w:t>0</w:t>
      </w:r>
      <w:r w:rsidR="003527ED">
        <w:rPr>
          <w:rFonts w:ascii="Palatino Linotype" w:hAnsi="Palatino Linotype"/>
          <w:b/>
          <w:sz w:val="24"/>
          <w:szCs w:val="24"/>
          <w:lang w:val="es-ES_tradnl"/>
        </w:rPr>
        <w:t>427</w:t>
      </w:r>
      <w:r w:rsidR="00E406C5">
        <w:rPr>
          <w:rFonts w:ascii="Palatino Linotype" w:hAnsi="Palatino Linotype"/>
          <w:b/>
          <w:sz w:val="24"/>
          <w:szCs w:val="24"/>
          <w:lang w:val="es-ES_tradnl"/>
        </w:rPr>
        <w:t>5</w:t>
      </w:r>
      <w:r w:rsidR="0038757F" w:rsidRPr="005E7F58">
        <w:rPr>
          <w:rFonts w:ascii="Palatino Linotype" w:hAnsi="Palatino Linotype"/>
          <w:b/>
          <w:sz w:val="24"/>
          <w:szCs w:val="24"/>
          <w:lang w:val="es-ES_tradnl"/>
        </w:rPr>
        <w:t>/INFOEM/IP/RR/201</w:t>
      </w:r>
      <w:r w:rsidR="00B365EB">
        <w:rPr>
          <w:rFonts w:ascii="Palatino Linotype" w:hAnsi="Palatino Linotype"/>
          <w:b/>
          <w:sz w:val="24"/>
          <w:szCs w:val="24"/>
          <w:lang w:val="es-ES_tradnl"/>
        </w:rPr>
        <w:t>8</w:t>
      </w:r>
      <w:r w:rsidR="00CC1FFA">
        <w:rPr>
          <w:rFonts w:ascii="Palatino Linotype" w:hAnsi="Palatino Linotype"/>
          <w:b/>
          <w:sz w:val="24"/>
          <w:szCs w:val="24"/>
          <w:lang w:val="es-ES_tradnl"/>
        </w:rPr>
        <w:t xml:space="preserve"> y </w:t>
      </w:r>
      <w:r w:rsidR="00E9326A" w:rsidRPr="00E9326A">
        <w:rPr>
          <w:rFonts w:ascii="Palatino Linotype" w:hAnsi="Palatino Linotype"/>
          <w:b/>
          <w:sz w:val="24"/>
          <w:szCs w:val="24"/>
          <w:lang w:val="es-ES_tradnl"/>
        </w:rPr>
        <w:t>0427</w:t>
      </w:r>
      <w:r w:rsidR="00B60423">
        <w:rPr>
          <w:rFonts w:ascii="Palatino Linotype" w:hAnsi="Palatino Linotype"/>
          <w:b/>
          <w:sz w:val="24"/>
          <w:szCs w:val="24"/>
          <w:lang w:val="es-ES_tradnl"/>
        </w:rPr>
        <w:t>6</w:t>
      </w:r>
      <w:r w:rsidR="00E9326A" w:rsidRPr="00E9326A">
        <w:rPr>
          <w:rFonts w:ascii="Palatino Linotype" w:hAnsi="Palatino Linotype"/>
          <w:b/>
          <w:sz w:val="24"/>
          <w:szCs w:val="24"/>
          <w:lang w:val="es-ES_tradnl"/>
        </w:rPr>
        <w:t>/INFOEM/IP/RR/2018</w:t>
      </w:r>
      <w:r w:rsidR="00E9326A">
        <w:rPr>
          <w:rFonts w:ascii="Palatino Linotype" w:hAnsi="Palatino Linotype"/>
          <w:b/>
          <w:lang w:val="es-ES_tradnl"/>
        </w:rPr>
        <w:t xml:space="preserve"> </w:t>
      </w:r>
      <w:r w:rsidR="00CC1FFA">
        <w:rPr>
          <w:rFonts w:ascii="Palatino Linotype" w:hAnsi="Palatino Linotype"/>
          <w:b/>
          <w:sz w:val="24"/>
          <w:szCs w:val="24"/>
          <w:lang w:val="es-ES_tradnl"/>
        </w:rPr>
        <w:t>acumulados</w:t>
      </w:r>
      <w:r w:rsidR="0082523E">
        <w:rPr>
          <w:rFonts w:ascii="Palatino Linotype" w:hAnsi="Palatino Linotype"/>
          <w:b/>
          <w:sz w:val="24"/>
          <w:szCs w:val="24"/>
          <w:lang w:val="es-ES_tradnl"/>
        </w:rPr>
        <w:t>,</w:t>
      </w:r>
      <w:r w:rsidR="00D60C30" w:rsidRPr="005E7F58">
        <w:rPr>
          <w:rFonts w:ascii="Palatino Linotype" w:hAnsi="Palatino Linotype"/>
          <w:b/>
          <w:sz w:val="24"/>
          <w:szCs w:val="24"/>
          <w:lang w:val="es-ES_tradnl"/>
        </w:rPr>
        <w:t xml:space="preserve"> </w:t>
      </w:r>
      <w:r w:rsidR="00575F81" w:rsidRPr="005E7F58">
        <w:rPr>
          <w:rFonts w:ascii="Palatino Linotype" w:hAnsi="Palatino Linotype"/>
          <w:sz w:val="24"/>
          <w:szCs w:val="24"/>
        </w:rPr>
        <w:t>pronunciada</w:t>
      </w:r>
      <w:r w:rsidR="00807B02" w:rsidRPr="005E7F58">
        <w:rPr>
          <w:rFonts w:ascii="Palatino Linotype" w:hAnsi="Palatino Linotype"/>
          <w:sz w:val="24"/>
          <w:szCs w:val="24"/>
        </w:rPr>
        <w:t xml:space="preserve"> por el Pleno de este Instituto an</w:t>
      </w:r>
      <w:r w:rsidR="00C11623" w:rsidRPr="005E7F58">
        <w:rPr>
          <w:rFonts w:ascii="Palatino Linotype" w:hAnsi="Palatino Linotype"/>
          <w:sz w:val="24"/>
          <w:szCs w:val="24"/>
        </w:rPr>
        <w:t xml:space="preserve">te el proyecto presentado por la </w:t>
      </w:r>
      <w:r w:rsidR="00807B02" w:rsidRPr="005E7F58">
        <w:rPr>
          <w:rFonts w:ascii="Palatino Linotype" w:hAnsi="Palatino Linotype"/>
          <w:sz w:val="24"/>
          <w:szCs w:val="24"/>
        </w:rPr>
        <w:t>Comisionad</w:t>
      </w:r>
      <w:r w:rsidR="00C11623" w:rsidRPr="005E7F58">
        <w:rPr>
          <w:rFonts w:ascii="Palatino Linotype" w:hAnsi="Palatino Linotype"/>
          <w:sz w:val="24"/>
          <w:szCs w:val="24"/>
        </w:rPr>
        <w:t>a</w:t>
      </w:r>
      <w:r w:rsidR="00807B02" w:rsidRPr="005E7F58">
        <w:rPr>
          <w:rFonts w:ascii="Palatino Linotype" w:hAnsi="Palatino Linotype"/>
          <w:sz w:val="24"/>
          <w:szCs w:val="24"/>
        </w:rPr>
        <w:t xml:space="preserve"> </w:t>
      </w:r>
      <w:r w:rsidR="00CC1FFA">
        <w:rPr>
          <w:rFonts w:ascii="Palatino Linotype" w:hAnsi="Palatino Linotype"/>
          <w:b/>
          <w:sz w:val="24"/>
          <w:szCs w:val="24"/>
          <w:lang w:val="es-ES_tradnl"/>
        </w:rPr>
        <w:t>Zulema Martínez Sánchez</w:t>
      </w:r>
      <w:r w:rsidR="00807B02" w:rsidRPr="005E7F58">
        <w:rPr>
          <w:rFonts w:ascii="Palatino Linotype" w:hAnsi="Palatino Linotype"/>
          <w:sz w:val="24"/>
          <w:szCs w:val="24"/>
        </w:rPr>
        <w:t xml:space="preserve">, que es del tenor siguiente: </w:t>
      </w:r>
    </w:p>
    <w:p w:rsidR="00DF1368" w:rsidRPr="006812F1" w:rsidRDefault="00C8733B" w:rsidP="009D3F5D">
      <w:pPr>
        <w:spacing w:before="120" w:after="120" w:line="360" w:lineRule="auto"/>
        <w:jc w:val="both"/>
        <w:rPr>
          <w:rFonts w:ascii="Palatino Linotype" w:hAnsi="Palatino Linotype" w:cs="Arial"/>
          <w:bCs/>
          <w:sz w:val="24"/>
          <w:szCs w:val="24"/>
          <w:lang w:val="es-ES"/>
        </w:rPr>
      </w:pPr>
      <w:r w:rsidRPr="00337419">
        <w:rPr>
          <w:rFonts w:ascii="Palatino Linotype" w:hAnsi="Palatino Linotype"/>
          <w:sz w:val="24"/>
          <w:szCs w:val="24"/>
        </w:rPr>
        <w:t>De manera previa</w:t>
      </w:r>
      <w:r w:rsidRPr="006812F1">
        <w:rPr>
          <w:rFonts w:ascii="Palatino Linotype" w:hAnsi="Palatino Linotype"/>
          <w:sz w:val="24"/>
          <w:szCs w:val="24"/>
        </w:rPr>
        <w:t xml:space="preserve">, cabe precisar que </w:t>
      </w:r>
      <w:r w:rsidR="00CF70ED">
        <w:rPr>
          <w:rFonts w:ascii="Palatino Linotype" w:hAnsi="Palatino Linotype"/>
          <w:sz w:val="24"/>
          <w:szCs w:val="24"/>
        </w:rPr>
        <w:t xml:space="preserve">la </w:t>
      </w:r>
      <w:r w:rsidR="00E406C5">
        <w:rPr>
          <w:rFonts w:ascii="Palatino Linotype" w:hAnsi="Palatino Linotype"/>
          <w:sz w:val="24"/>
          <w:szCs w:val="24"/>
        </w:rPr>
        <w:t xml:space="preserve">particular </w:t>
      </w:r>
      <w:r w:rsidR="00AD2094" w:rsidRPr="006812F1">
        <w:rPr>
          <w:rFonts w:ascii="Palatino Linotype" w:hAnsi="Palatino Linotype" w:cs="Arial"/>
          <w:bCs/>
          <w:sz w:val="24"/>
          <w:szCs w:val="24"/>
          <w:lang w:val="es-ES"/>
        </w:rPr>
        <w:t>requirió</w:t>
      </w:r>
      <w:r w:rsidR="0082523E" w:rsidRPr="006812F1">
        <w:rPr>
          <w:rFonts w:ascii="Palatino Linotype" w:hAnsi="Palatino Linotype" w:cs="Arial"/>
          <w:bCs/>
          <w:sz w:val="24"/>
          <w:szCs w:val="24"/>
          <w:lang w:val="es-ES"/>
        </w:rPr>
        <w:t xml:space="preserve"> al Sujeto Obligado “Universidad Politécnica del Valle de Toluca”, </w:t>
      </w:r>
      <w:r w:rsidR="003527ED">
        <w:rPr>
          <w:rFonts w:ascii="Palatino Linotype" w:hAnsi="Palatino Linotype" w:cs="Arial"/>
          <w:bCs/>
          <w:sz w:val="24"/>
          <w:szCs w:val="24"/>
          <w:lang w:val="es-ES"/>
        </w:rPr>
        <w:t xml:space="preserve">le entregara vía el SAIMEX el </w:t>
      </w:r>
      <w:proofErr w:type="spellStart"/>
      <w:r w:rsidR="00CF70ED" w:rsidRPr="007D554F">
        <w:rPr>
          <w:rFonts w:ascii="Palatino Linotype" w:hAnsi="Palatino Linotype" w:cs="Arial"/>
          <w:bCs/>
          <w:i/>
          <w:sz w:val="24"/>
          <w:szCs w:val="24"/>
          <w:lang w:val="es-ES"/>
        </w:rPr>
        <w:lastRenderedPageBreak/>
        <w:t>curriculum</w:t>
      </w:r>
      <w:proofErr w:type="spellEnd"/>
      <w:r w:rsidR="00CF70ED" w:rsidRPr="007D554F">
        <w:rPr>
          <w:rFonts w:ascii="Palatino Linotype" w:hAnsi="Palatino Linotype" w:cs="Arial"/>
          <w:bCs/>
          <w:i/>
          <w:sz w:val="24"/>
          <w:szCs w:val="24"/>
          <w:lang w:val="es-ES"/>
        </w:rPr>
        <w:t xml:space="preserve"> v</w:t>
      </w:r>
      <w:r w:rsidR="003527ED" w:rsidRPr="007D554F">
        <w:rPr>
          <w:rFonts w:ascii="Palatino Linotype" w:hAnsi="Palatino Linotype" w:cs="Arial"/>
          <w:bCs/>
          <w:i/>
          <w:sz w:val="24"/>
          <w:szCs w:val="24"/>
          <w:lang w:val="es-ES"/>
        </w:rPr>
        <w:t>itae</w:t>
      </w:r>
      <w:r w:rsidR="003527ED">
        <w:rPr>
          <w:rFonts w:ascii="Palatino Linotype" w:hAnsi="Palatino Linotype" w:cs="Arial"/>
          <w:bCs/>
          <w:sz w:val="24"/>
          <w:szCs w:val="24"/>
          <w:lang w:val="es-ES"/>
        </w:rPr>
        <w:t xml:space="preserve"> de todas las personas que ostentan los puestos de profesor de tiempo completo y profesor de asignatura, refiriendo las materias que imparten. </w:t>
      </w:r>
    </w:p>
    <w:p w:rsidR="00EA3161" w:rsidRDefault="005C2E6D" w:rsidP="009D3F5D">
      <w:pPr>
        <w:spacing w:before="120" w:after="120" w:line="360" w:lineRule="auto"/>
        <w:jc w:val="both"/>
        <w:rPr>
          <w:rFonts w:ascii="Palatino Linotype" w:hAnsi="Palatino Linotype" w:cs="Arial"/>
          <w:sz w:val="24"/>
          <w:szCs w:val="24"/>
          <w:lang w:val="es-ES"/>
        </w:rPr>
      </w:pPr>
      <w:r w:rsidRPr="006812F1">
        <w:rPr>
          <w:rFonts w:ascii="Palatino Linotype" w:hAnsi="Palatino Linotype" w:cs="Arial"/>
          <w:sz w:val="24"/>
          <w:szCs w:val="24"/>
          <w:lang w:val="es-ES"/>
        </w:rPr>
        <w:t>E</w:t>
      </w:r>
      <w:r w:rsidR="00FA32E0" w:rsidRPr="006812F1">
        <w:rPr>
          <w:rFonts w:ascii="Palatino Linotype" w:hAnsi="Palatino Linotype" w:cs="Arial"/>
          <w:sz w:val="24"/>
          <w:szCs w:val="24"/>
          <w:lang w:val="es-ES"/>
        </w:rPr>
        <w:t xml:space="preserve">l Sujeto Obligado </w:t>
      </w:r>
      <w:r w:rsidRPr="006812F1">
        <w:rPr>
          <w:rFonts w:ascii="Palatino Linotype" w:hAnsi="Palatino Linotype" w:cs="Arial"/>
          <w:sz w:val="24"/>
          <w:szCs w:val="24"/>
          <w:lang w:val="es-ES"/>
        </w:rPr>
        <w:t>respondió</w:t>
      </w:r>
      <w:r w:rsidR="00E95E01">
        <w:rPr>
          <w:rFonts w:ascii="Palatino Linotype" w:hAnsi="Palatino Linotype" w:cs="Arial"/>
          <w:sz w:val="24"/>
          <w:szCs w:val="24"/>
          <w:lang w:val="es-ES"/>
        </w:rPr>
        <w:t xml:space="preserve"> de manera análoga </w:t>
      </w:r>
      <w:r w:rsidR="00F01C6F">
        <w:rPr>
          <w:rFonts w:ascii="Palatino Linotype" w:hAnsi="Palatino Linotype" w:cs="Arial"/>
          <w:sz w:val="24"/>
          <w:szCs w:val="24"/>
          <w:lang w:val="es-ES"/>
        </w:rPr>
        <w:t>a ambas solicitudes de información que la particular encontrar</w:t>
      </w:r>
      <w:r w:rsidR="007D554F">
        <w:rPr>
          <w:rFonts w:ascii="Palatino Linotype" w:hAnsi="Palatino Linotype" w:cs="Arial"/>
          <w:sz w:val="24"/>
          <w:szCs w:val="24"/>
          <w:lang w:val="es-ES"/>
        </w:rPr>
        <w:t>ía</w:t>
      </w:r>
      <w:r w:rsidR="00F01C6F">
        <w:rPr>
          <w:rFonts w:ascii="Palatino Linotype" w:hAnsi="Palatino Linotype" w:cs="Arial"/>
          <w:sz w:val="24"/>
          <w:szCs w:val="24"/>
          <w:lang w:val="es-ES"/>
        </w:rPr>
        <w:t xml:space="preserve"> en archivo adjunto copia digitalizada en formato </w:t>
      </w:r>
      <w:proofErr w:type="spellStart"/>
      <w:r w:rsidR="00F01C6F" w:rsidRPr="007D554F">
        <w:rPr>
          <w:rFonts w:ascii="Palatino Linotype" w:hAnsi="Palatino Linotype" w:cs="Arial"/>
          <w:i/>
          <w:sz w:val="24"/>
          <w:szCs w:val="24"/>
          <w:lang w:val="es-ES"/>
        </w:rPr>
        <w:t>pdf</w:t>
      </w:r>
      <w:proofErr w:type="spellEnd"/>
      <w:r w:rsidR="00EA3161" w:rsidRPr="007D554F">
        <w:rPr>
          <w:rFonts w:ascii="Palatino Linotype" w:hAnsi="Palatino Linotype" w:cs="Arial"/>
          <w:i/>
          <w:sz w:val="24"/>
          <w:szCs w:val="24"/>
          <w:lang w:val="es-ES"/>
        </w:rPr>
        <w:t xml:space="preserve"> </w:t>
      </w:r>
      <w:r w:rsidR="00EA3161">
        <w:rPr>
          <w:rFonts w:ascii="Palatino Linotype" w:hAnsi="Palatino Linotype" w:cs="Arial"/>
          <w:sz w:val="24"/>
          <w:szCs w:val="24"/>
          <w:lang w:val="es-ES"/>
        </w:rPr>
        <w:t>de</w:t>
      </w:r>
      <w:r w:rsidR="00F01C6F">
        <w:rPr>
          <w:rFonts w:ascii="Palatino Linotype" w:hAnsi="Palatino Linotype" w:cs="Arial"/>
          <w:sz w:val="24"/>
          <w:szCs w:val="24"/>
          <w:lang w:val="es-ES"/>
        </w:rPr>
        <w:t xml:space="preserve"> los oficios remitidos por los servidores públicos habilitados del Departamento de Recursos humanos </w:t>
      </w:r>
      <w:r w:rsidR="00E16D92">
        <w:rPr>
          <w:rFonts w:ascii="Palatino Linotype" w:hAnsi="Palatino Linotype" w:cs="Arial"/>
          <w:sz w:val="24"/>
          <w:szCs w:val="24"/>
          <w:lang w:val="es-ES"/>
        </w:rPr>
        <w:t xml:space="preserve">y Materiales, </w:t>
      </w:r>
      <w:r w:rsidR="00F01C6F">
        <w:rPr>
          <w:rFonts w:ascii="Palatino Linotype" w:hAnsi="Palatino Linotype" w:cs="Arial"/>
          <w:sz w:val="24"/>
          <w:szCs w:val="24"/>
          <w:lang w:val="es-ES"/>
        </w:rPr>
        <w:t>Dirección de Ingeniería Industrial y  de Sistemas, Dirección de División de Ingeniería en Biotecnología y Licenciatura en Negocios Internacionales, Dirección de División de Ingeniería Mecatrónica y Dirección de División de Ingeniería Informática, en el cual se detalla lo referente a su solicitud de informaci</w:t>
      </w:r>
      <w:r w:rsidR="00E16D92">
        <w:rPr>
          <w:rFonts w:ascii="Palatino Linotype" w:hAnsi="Palatino Linotype" w:cs="Arial"/>
          <w:sz w:val="24"/>
          <w:szCs w:val="24"/>
          <w:lang w:val="es-ES"/>
        </w:rPr>
        <w:t>ón</w:t>
      </w:r>
      <w:r w:rsidR="00EA3161">
        <w:rPr>
          <w:rFonts w:ascii="Palatino Linotype" w:hAnsi="Palatino Linotype" w:cs="Arial"/>
          <w:sz w:val="24"/>
          <w:szCs w:val="24"/>
          <w:lang w:val="es-ES"/>
        </w:rPr>
        <w:t xml:space="preserve">. </w:t>
      </w:r>
    </w:p>
    <w:p w:rsidR="00E16D92" w:rsidRDefault="007D554F" w:rsidP="009D3F5D">
      <w:pPr>
        <w:spacing w:before="120" w:after="120" w:line="360" w:lineRule="auto"/>
        <w:jc w:val="both"/>
        <w:rPr>
          <w:rFonts w:ascii="Palatino Linotype" w:hAnsi="Palatino Linotype" w:cs="Arial"/>
          <w:sz w:val="24"/>
          <w:szCs w:val="24"/>
          <w:lang w:val="es-ES"/>
        </w:rPr>
      </w:pPr>
      <w:r w:rsidRPr="007D554F">
        <w:rPr>
          <w:rFonts w:ascii="Palatino Linotype" w:hAnsi="Palatino Linotype" w:cs="Arial"/>
          <w:sz w:val="24"/>
          <w:szCs w:val="24"/>
          <w:lang w:val="es-ES"/>
        </w:rPr>
        <w:t xml:space="preserve">Dentro de los documentos antes señalados, se indicaba </w:t>
      </w:r>
      <w:r w:rsidRPr="007D554F">
        <w:rPr>
          <w:rFonts w:ascii="Palatino Linotype" w:hAnsi="Palatino Linotype" w:cs="Arial"/>
          <w:i/>
          <w:sz w:val="24"/>
          <w:szCs w:val="24"/>
          <w:lang w:val="es-ES"/>
        </w:rPr>
        <w:t>grosso modo</w:t>
      </w:r>
      <w:r w:rsidRPr="007D554F">
        <w:rPr>
          <w:rFonts w:ascii="Palatino Linotype" w:hAnsi="Palatino Linotype" w:cs="Arial"/>
          <w:sz w:val="24"/>
          <w:szCs w:val="24"/>
          <w:lang w:val="es-ES"/>
        </w:rPr>
        <w:t xml:space="preserve">, </w:t>
      </w:r>
      <w:r>
        <w:rPr>
          <w:rFonts w:ascii="Palatino Linotype" w:hAnsi="Palatino Linotype" w:cs="Arial"/>
          <w:sz w:val="24"/>
          <w:szCs w:val="24"/>
          <w:lang w:val="es-ES"/>
        </w:rPr>
        <w:t>q</w:t>
      </w:r>
      <w:r w:rsidR="00E95E01">
        <w:rPr>
          <w:rFonts w:ascii="Palatino Linotype" w:hAnsi="Palatino Linotype" w:cs="Arial"/>
          <w:sz w:val="24"/>
          <w:szCs w:val="24"/>
          <w:lang w:val="es-ES"/>
        </w:rPr>
        <w:t xml:space="preserve">ue </w:t>
      </w:r>
      <w:r w:rsidR="00E16D92">
        <w:rPr>
          <w:rFonts w:ascii="Palatino Linotype" w:hAnsi="Palatino Linotype" w:cs="Arial"/>
          <w:sz w:val="24"/>
          <w:szCs w:val="24"/>
          <w:lang w:val="es-ES"/>
        </w:rPr>
        <w:t xml:space="preserve">conforme </w:t>
      </w:r>
      <w:r w:rsidR="00E95E01">
        <w:rPr>
          <w:rFonts w:ascii="Palatino Linotype" w:hAnsi="Palatino Linotype"/>
          <w:color w:val="000000"/>
          <w:sz w:val="24"/>
          <w:szCs w:val="24"/>
        </w:rPr>
        <w:t>al artículo 12</w:t>
      </w:r>
      <w:r w:rsidR="00E16D92">
        <w:rPr>
          <w:rFonts w:ascii="Palatino Linotype" w:hAnsi="Palatino Linotype"/>
          <w:color w:val="000000"/>
          <w:sz w:val="24"/>
          <w:szCs w:val="24"/>
        </w:rPr>
        <w:t xml:space="preserve"> </w:t>
      </w:r>
      <w:r w:rsidR="00E95E01">
        <w:rPr>
          <w:rFonts w:ascii="Palatino Linotype" w:hAnsi="Palatino Linotype"/>
          <w:color w:val="000000"/>
          <w:sz w:val="24"/>
          <w:szCs w:val="24"/>
        </w:rPr>
        <w:t xml:space="preserve"> de la Ley de Transparencia</w:t>
      </w:r>
      <w:r>
        <w:rPr>
          <w:rFonts w:ascii="Palatino Linotype" w:hAnsi="Palatino Linotype"/>
          <w:color w:val="000000"/>
          <w:sz w:val="24"/>
          <w:szCs w:val="24"/>
        </w:rPr>
        <w:t xml:space="preserve"> y </w:t>
      </w:r>
      <w:r w:rsidRPr="007D554F">
        <w:rPr>
          <w:rFonts w:ascii="Palatino Linotype" w:hAnsi="Palatino Linotype"/>
          <w:color w:val="000000"/>
          <w:sz w:val="24"/>
          <w:szCs w:val="24"/>
        </w:rPr>
        <w:t xml:space="preserve">Acceso a la Información Pública del Estado de México y Municipios, </w:t>
      </w:r>
      <w:r w:rsidR="00E16D92">
        <w:rPr>
          <w:rFonts w:ascii="Palatino Linotype" w:hAnsi="Palatino Linotype" w:cs="Arial"/>
          <w:sz w:val="24"/>
          <w:szCs w:val="24"/>
          <w:lang w:val="es-ES"/>
        </w:rPr>
        <w:t>los sujetos obligados sólo proporcionarán la información pública que se les requiera y obre en sus archivos en el estado que esta se encuentra; que n</w:t>
      </w:r>
      <w:r w:rsidR="00E95E01" w:rsidRPr="00E95E01">
        <w:rPr>
          <w:rFonts w:ascii="Palatino Linotype" w:hAnsi="Palatino Linotype" w:cs="Arial"/>
          <w:sz w:val="24"/>
          <w:szCs w:val="24"/>
          <w:lang w:val="es-ES"/>
        </w:rPr>
        <w:t xml:space="preserve">o se </w:t>
      </w:r>
      <w:r w:rsidR="00E16D92">
        <w:rPr>
          <w:rFonts w:ascii="Palatino Linotype" w:hAnsi="Palatino Linotype" w:cs="Arial"/>
          <w:sz w:val="24"/>
          <w:szCs w:val="24"/>
          <w:lang w:val="es-ES"/>
        </w:rPr>
        <w:t xml:space="preserve">tiene el deber de </w:t>
      </w:r>
      <w:r w:rsidR="00E95E01" w:rsidRPr="00E95E01">
        <w:rPr>
          <w:rFonts w:ascii="Palatino Linotype" w:hAnsi="Palatino Linotype" w:cs="Arial"/>
          <w:sz w:val="24"/>
          <w:szCs w:val="24"/>
          <w:lang w:val="es-ES"/>
        </w:rPr>
        <w:t>procesar información conforme al interés del solicitante</w:t>
      </w:r>
      <w:r w:rsidR="00E16D92">
        <w:rPr>
          <w:rFonts w:ascii="Palatino Linotype" w:hAnsi="Palatino Linotype" w:cs="Arial"/>
          <w:sz w:val="24"/>
          <w:szCs w:val="24"/>
          <w:lang w:val="es-ES"/>
        </w:rPr>
        <w:t>; que ambas solicitudes de información se acumularon en términos del artículo 18 del Código de Procedimientos Administrativos del Estado de México,</w:t>
      </w:r>
      <w:r>
        <w:rPr>
          <w:rFonts w:ascii="Palatino Linotype" w:hAnsi="Palatino Linotype" w:cs="Arial"/>
          <w:sz w:val="24"/>
          <w:szCs w:val="24"/>
          <w:lang w:val="es-ES"/>
        </w:rPr>
        <w:t xml:space="preserve"> y</w:t>
      </w:r>
      <w:r w:rsidR="00E16D92">
        <w:rPr>
          <w:rFonts w:ascii="Palatino Linotype" w:hAnsi="Palatino Linotype" w:cs="Arial"/>
          <w:sz w:val="24"/>
          <w:szCs w:val="24"/>
          <w:lang w:val="es-ES"/>
        </w:rPr>
        <w:t xml:space="preserve"> que la </w:t>
      </w:r>
      <w:r w:rsidR="004840D5">
        <w:rPr>
          <w:rFonts w:ascii="Palatino Linotype" w:hAnsi="Palatino Linotype" w:cs="Arial"/>
          <w:sz w:val="24"/>
          <w:szCs w:val="24"/>
          <w:lang w:val="es-ES"/>
        </w:rPr>
        <w:t>información</w:t>
      </w:r>
      <w:r w:rsidR="00E16D92">
        <w:rPr>
          <w:rFonts w:ascii="Palatino Linotype" w:hAnsi="Palatino Linotype" w:cs="Arial"/>
          <w:sz w:val="24"/>
          <w:szCs w:val="24"/>
          <w:lang w:val="es-ES"/>
        </w:rPr>
        <w:t xml:space="preserve"> </w:t>
      </w:r>
      <w:r w:rsidR="004840D5">
        <w:rPr>
          <w:rFonts w:ascii="Palatino Linotype" w:hAnsi="Palatino Linotype" w:cs="Arial"/>
          <w:sz w:val="24"/>
          <w:szCs w:val="24"/>
          <w:lang w:val="es-ES"/>
        </w:rPr>
        <w:t>solicitada</w:t>
      </w:r>
      <w:r w:rsidR="00E16D92">
        <w:rPr>
          <w:rFonts w:ascii="Palatino Linotype" w:hAnsi="Palatino Linotype" w:cs="Arial"/>
          <w:sz w:val="24"/>
          <w:szCs w:val="24"/>
          <w:lang w:val="es-ES"/>
        </w:rPr>
        <w:t xml:space="preserve"> no se enc</w:t>
      </w:r>
      <w:r w:rsidR="004840D5">
        <w:rPr>
          <w:rFonts w:ascii="Palatino Linotype" w:hAnsi="Palatino Linotype" w:cs="Arial"/>
          <w:sz w:val="24"/>
          <w:szCs w:val="24"/>
          <w:lang w:val="es-ES"/>
        </w:rPr>
        <w:t>uentra previamente digitalizada ya que no está dentro de sus obligaciones</w:t>
      </w:r>
      <w:r w:rsidR="00E16D92">
        <w:rPr>
          <w:rFonts w:ascii="Palatino Linotype" w:hAnsi="Palatino Linotype" w:cs="Arial"/>
          <w:sz w:val="24"/>
          <w:szCs w:val="24"/>
          <w:lang w:val="es-ES"/>
        </w:rPr>
        <w:t>.</w:t>
      </w:r>
    </w:p>
    <w:p w:rsidR="00E16D92" w:rsidRDefault="00E16D92" w:rsidP="009D3F5D">
      <w:pPr>
        <w:spacing w:before="120" w:after="12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Respecto a l</w:t>
      </w:r>
      <w:r w:rsidR="007D554F">
        <w:rPr>
          <w:rFonts w:ascii="Palatino Linotype" w:hAnsi="Palatino Linotype" w:cs="Arial"/>
          <w:sz w:val="24"/>
          <w:szCs w:val="24"/>
          <w:lang w:val="es-ES"/>
        </w:rPr>
        <w:t xml:space="preserve">a </w:t>
      </w:r>
      <w:proofErr w:type="spellStart"/>
      <w:r w:rsidR="007D554F" w:rsidRPr="007D554F">
        <w:rPr>
          <w:rFonts w:ascii="Palatino Linotype" w:hAnsi="Palatino Linotype" w:cs="Arial"/>
          <w:i/>
          <w:sz w:val="24"/>
          <w:szCs w:val="24"/>
          <w:lang w:val="es-ES"/>
        </w:rPr>
        <w:t>c</w:t>
      </w:r>
      <w:r w:rsidR="004840D5" w:rsidRPr="007D554F">
        <w:rPr>
          <w:rFonts w:ascii="Palatino Linotype" w:hAnsi="Palatino Linotype" w:cs="Arial"/>
          <w:i/>
          <w:sz w:val="24"/>
          <w:szCs w:val="24"/>
          <w:lang w:val="es-ES"/>
        </w:rPr>
        <w:t>urricul</w:t>
      </w:r>
      <w:r w:rsidR="007D554F" w:rsidRPr="007D554F">
        <w:rPr>
          <w:rFonts w:ascii="Palatino Linotype" w:hAnsi="Palatino Linotype" w:cs="Arial"/>
          <w:i/>
          <w:sz w:val="24"/>
          <w:szCs w:val="24"/>
          <w:lang w:val="es-ES"/>
        </w:rPr>
        <w:t>a</w:t>
      </w:r>
      <w:proofErr w:type="spellEnd"/>
      <w:r w:rsidR="007D554F" w:rsidRPr="007D554F">
        <w:rPr>
          <w:rFonts w:ascii="Palatino Linotype" w:hAnsi="Palatino Linotype" w:cs="Arial"/>
          <w:i/>
          <w:sz w:val="24"/>
          <w:szCs w:val="24"/>
          <w:lang w:val="es-ES"/>
        </w:rPr>
        <w:t xml:space="preserve"> v</w:t>
      </w:r>
      <w:r w:rsidR="004840D5" w:rsidRPr="007D554F">
        <w:rPr>
          <w:rFonts w:ascii="Palatino Linotype" w:hAnsi="Palatino Linotype" w:cs="Arial"/>
          <w:i/>
          <w:sz w:val="24"/>
          <w:szCs w:val="24"/>
          <w:lang w:val="es-ES"/>
        </w:rPr>
        <w:t>itae</w:t>
      </w:r>
      <w:r w:rsidR="004840D5">
        <w:rPr>
          <w:rFonts w:ascii="Palatino Linotype" w:hAnsi="Palatino Linotype" w:cs="Arial"/>
          <w:sz w:val="24"/>
          <w:szCs w:val="24"/>
          <w:lang w:val="es-ES"/>
        </w:rPr>
        <w:t xml:space="preserve"> respondió </w:t>
      </w:r>
      <w:r>
        <w:rPr>
          <w:rFonts w:ascii="Palatino Linotype" w:hAnsi="Palatino Linotype" w:cs="Arial"/>
          <w:sz w:val="24"/>
          <w:szCs w:val="24"/>
          <w:lang w:val="es-ES"/>
        </w:rPr>
        <w:t xml:space="preserve">que de acuerdo al Manual General de Organización de la UPVT, dentro de las funciones de cada unidad administrativa </w:t>
      </w:r>
      <w:proofErr w:type="spellStart"/>
      <w:r>
        <w:rPr>
          <w:rFonts w:ascii="Palatino Linotype" w:hAnsi="Palatino Linotype" w:cs="Arial"/>
          <w:sz w:val="24"/>
          <w:szCs w:val="24"/>
          <w:lang w:val="es-ES"/>
        </w:rPr>
        <w:t>supraindicada</w:t>
      </w:r>
      <w:r w:rsidR="004840D5">
        <w:rPr>
          <w:rFonts w:ascii="Palatino Linotype" w:hAnsi="Palatino Linotype" w:cs="Arial"/>
          <w:sz w:val="24"/>
          <w:szCs w:val="24"/>
          <w:lang w:val="es-ES"/>
        </w:rPr>
        <w:t>s</w:t>
      </w:r>
      <w:proofErr w:type="spellEnd"/>
      <w:r>
        <w:rPr>
          <w:rFonts w:ascii="Palatino Linotype" w:hAnsi="Palatino Linotype" w:cs="Arial"/>
          <w:sz w:val="24"/>
          <w:szCs w:val="24"/>
          <w:lang w:val="es-ES"/>
        </w:rPr>
        <w:t xml:space="preserve">, no se encuentra la obligación  </w:t>
      </w:r>
      <w:r w:rsidR="004840D5">
        <w:rPr>
          <w:rFonts w:ascii="Palatino Linotype" w:hAnsi="Palatino Linotype" w:cs="Arial"/>
          <w:sz w:val="24"/>
          <w:szCs w:val="24"/>
          <w:lang w:val="es-ES"/>
        </w:rPr>
        <w:t xml:space="preserve">de integrar y mantener actualizadas las plantillas, inventarios, nóminas, tabuladores y expedientes del personal, por lo que no se cuenta con documentos donde conste el </w:t>
      </w:r>
      <w:proofErr w:type="spellStart"/>
      <w:r w:rsidR="004840D5" w:rsidRPr="007D554F">
        <w:rPr>
          <w:rFonts w:ascii="Palatino Linotype" w:hAnsi="Palatino Linotype" w:cs="Arial"/>
          <w:i/>
          <w:sz w:val="24"/>
          <w:szCs w:val="24"/>
          <w:lang w:val="es-ES"/>
        </w:rPr>
        <w:t>curriculum</w:t>
      </w:r>
      <w:proofErr w:type="spellEnd"/>
      <w:r w:rsidR="004840D5" w:rsidRPr="007D554F">
        <w:rPr>
          <w:rFonts w:ascii="Palatino Linotype" w:hAnsi="Palatino Linotype" w:cs="Arial"/>
          <w:i/>
          <w:sz w:val="24"/>
          <w:szCs w:val="24"/>
          <w:lang w:val="es-ES"/>
        </w:rPr>
        <w:t xml:space="preserve"> vitae</w:t>
      </w:r>
      <w:r w:rsidR="004840D5">
        <w:rPr>
          <w:rFonts w:ascii="Palatino Linotype" w:hAnsi="Palatino Linotype" w:cs="Arial"/>
          <w:sz w:val="24"/>
          <w:szCs w:val="24"/>
          <w:lang w:val="es-ES"/>
        </w:rPr>
        <w:t xml:space="preserve"> de los profesores de tiempo completo y de asignatura, toda vez que no se ha generado, poseído o administrado.  </w:t>
      </w:r>
    </w:p>
    <w:p w:rsidR="002A46BE" w:rsidRDefault="004840D5" w:rsidP="004F3CB4">
      <w:pPr>
        <w:spacing w:before="120" w:after="120" w:line="360" w:lineRule="auto"/>
        <w:jc w:val="both"/>
        <w:rPr>
          <w:rFonts w:ascii="Palatino Linotype" w:hAnsi="Palatino Linotype" w:cs="Arial"/>
          <w:sz w:val="24"/>
          <w:szCs w:val="24"/>
          <w:lang w:val="es-ES"/>
        </w:rPr>
      </w:pPr>
      <w:r>
        <w:rPr>
          <w:rFonts w:ascii="Palatino Linotype" w:hAnsi="Palatino Linotype" w:cs="Arial"/>
          <w:sz w:val="24"/>
          <w:szCs w:val="24"/>
          <w:lang w:val="es-ES"/>
        </w:rPr>
        <w:t>Respecto a las materia</w:t>
      </w:r>
      <w:r w:rsidR="004F3CB4">
        <w:rPr>
          <w:rFonts w:ascii="Palatino Linotype" w:hAnsi="Palatino Linotype" w:cs="Arial"/>
          <w:sz w:val="24"/>
          <w:szCs w:val="24"/>
          <w:lang w:val="es-ES"/>
        </w:rPr>
        <w:t>s</w:t>
      </w:r>
      <w:r>
        <w:rPr>
          <w:rFonts w:ascii="Palatino Linotype" w:hAnsi="Palatino Linotype" w:cs="Arial"/>
          <w:sz w:val="24"/>
          <w:szCs w:val="24"/>
          <w:lang w:val="es-ES"/>
        </w:rPr>
        <w:t xml:space="preserve"> que imparten,</w:t>
      </w:r>
      <w:r w:rsidR="004F3CB4">
        <w:rPr>
          <w:rFonts w:ascii="Palatino Linotype" w:hAnsi="Palatino Linotype" w:cs="Arial"/>
          <w:sz w:val="24"/>
          <w:szCs w:val="24"/>
          <w:lang w:val="es-ES"/>
        </w:rPr>
        <w:t xml:space="preserve"> el Sujeto Obligado manifestó que cuenta con cargas horarias de los profesores de tiempo completo y de asignatura del periodo </w:t>
      </w:r>
      <w:r w:rsidR="007D554F">
        <w:rPr>
          <w:rFonts w:ascii="Palatino Linotype" w:hAnsi="Palatino Linotype" w:cs="Arial"/>
          <w:sz w:val="24"/>
          <w:szCs w:val="24"/>
          <w:lang w:val="es-ES"/>
        </w:rPr>
        <w:t xml:space="preserve">comprendido del </w:t>
      </w:r>
      <w:r w:rsidR="004F3CB4">
        <w:rPr>
          <w:rFonts w:ascii="Palatino Linotype" w:hAnsi="Palatino Linotype" w:cs="Arial"/>
          <w:sz w:val="24"/>
          <w:szCs w:val="24"/>
          <w:lang w:val="es-ES"/>
        </w:rPr>
        <w:t>17 de octubre de 2017 al 17 de octubre de 2018</w:t>
      </w:r>
      <w:r w:rsidR="007D554F">
        <w:rPr>
          <w:rFonts w:ascii="Palatino Linotype" w:hAnsi="Palatino Linotype" w:cs="Arial"/>
          <w:sz w:val="24"/>
          <w:szCs w:val="24"/>
          <w:lang w:val="es-ES"/>
        </w:rPr>
        <w:t xml:space="preserve">; </w:t>
      </w:r>
      <w:r w:rsidR="004F3CB4">
        <w:rPr>
          <w:rFonts w:ascii="Palatino Linotype" w:hAnsi="Palatino Linotype" w:cs="Arial"/>
          <w:sz w:val="24"/>
          <w:szCs w:val="24"/>
          <w:lang w:val="es-ES"/>
        </w:rPr>
        <w:t xml:space="preserve">sin embargo, </w:t>
      </w:r>
      <w:r w:rsidR="00E95E01" w:rsidRPr="00E95E01">
        <w:rPr>
          <w:rFonts w:ascii="Palatino Linotype" w:hAnsi="Palatino Linotype" w:cs="Arial"/>
          <w:sz w:val="24"/>
          <w:szCs w:val="24"/>
          <w:lang w:val="es-ES"/>
        </w:rPr>
        <w:t xml:space="preserve">no </w:t>
      </w:r>
      <w:r w:rsidR="007D554F">
        <w:rPr>
          <w:rFonts w:ascii="Palatino Linotype" w:hAnsi="Palatino Linotype" w:cs="Arial"/>
          <w:sz w:val="24"/>
          <w:szCs w:val="24"/>
          <w:lang w:val="es-ES"/>
        </w:rPr>
        <w:t xml:space="preserve">existe </w:t>
      </w:r>
      <w:r w:rsidR="004F3CB4">
        <w:rPr>
          <w:rFonts w:ascii="Palatino Linotype" w:hAnsi="Palatino Linotype" w:cs="Arial"/>
          <w:sz w:val="24"/>
          <w:szCs w:val="24"/>
          <w:lang w:val="es-ES"/>
        </w:rPr>
        <w:t>supuesto</w:t>
      </w:r>
      <w:r w:rsidR="00E95E01" w:rsidRPr="00E95E01">
        <w:rPr>
          <w:rFonts w:ascii="Palatino Linotype" w:hAnsi="Palatino Linotype" w:cs="Arial"/>
          <w:sz w:val="24"/>
          <w:szCs w:val="24"/>
          <w:lang w:val="es-ES"/>
        </w:rPr>
        <w:t xml:space="preserve"> que </w:t>
      </w:r>
      <w:r w:rsidR="004F3CB4">
        <w:rPr>
          <w:rFonts w:ascii="Palatino Linotype" w:hAnsi="Palatino Linotype" w:cs="Arial"/>
          <w:sz w:val="24"/>
          <w:szCs w:val="24"/>
          <w:lang w:val="es-ES"/>
        </w:rPr>
        <w:t xml:space="preserve">lo </w:t>
      </w:r>
      <w:r w:rsidR="00E95E01" w:rsidRPr="00E95E01">
        <w:rPr>
          <w:rFonts w:ascii="Palatino Linotype" w:hAnsi="Palatino Linotype" w:cs="Arial"/>
          <w:sz w:val="24"/>
          <w:szCs w:val="24"/>
          <w:lang w:val="es-ES"/>
        </w:rPr>
        <w:t>obligue a contar con la información en medio digital</w:t>
      </w:r>
      <w:r w:rsidR="004F3CB4">
        <w:rPr>
          <w:rFonts w:ascii="Palatino Linotype" w:hAnsi="Palatino Linotype" w:cs="Arial"/>
          <w:sz w:val="24"/>
          <w:szCs w:val="24"/>
          <w:lang w:val="es-ES"/>
        </w:rPr>
        <w:t xml:space="preserve">; que </w:t>
      </w:r>
      <w:r w:rsidR="007D554F">
        <w:rPr>
          <w:rFonts w:ascii="Palatino Linotype" w:hAnsi="Palatino Linotype" w:cs="Arial"/>
          <w:sz w:val="24"/>
          <w:szCs w:val="24"/>
          <w:lang w:val="es-ES"/>
        </w:rPr>
        <w:t xml:space="preserve">la información de mérito </w:t>
      </w:r>
      <w:r w:rsidR="004F3CB4">
        <w:rPr>
          <w:rFonts w:ascii="Palatino Linotype" w:hAnsi="Palatino Linotype" w:cs="Arial"/>
          <w:sz w:val="24"/>
          <w:szCs w:val="24"/>
          <w:lang w:val="es-ES"/>
        </w:rPr>
        <w:t>no es considerada información pública de oficio</w:t>
      </w:r>
      <w:r w:rsidR="007D554F">
        <w:rPr>
          <w:rFonts w:ascii="Palatino Linotype" w:hAnsi="Palatino Linotype" w:cs="Arial"/>
          <w:sz w:val="24"/>
          <w:szCs w:val="24"/>
          <w:lang w:val="es-ES"/>
        </w:rPr>
        <w:t xml:space="preserve"> y, </w:t>
      </w:r>
      <w:r w:rsidR="004F3CB4">
        <w:rPr>
          <w:rFonts w:ascii="Palatino Linotype" w:hAnsi="Palatino Linotype" w:cs="Arial"/>
          <w:sz w:val="24"/>
          <w:szCs w:val="24"/>
          <w:lang w:val="es-ES"/>
        </w:rPr>
        <w:t xml:space="preserve"> que cuenta con 360 hojas de las cargas horarias, </w:t>
      </w:r>
      <w:r w:rsidR="0092338F">
        <w:rPr>
          <w:rFonts w:ascii="Palatino Linotype" w:hAnsi="Palatino Linotype" w:cs="Arial"/>
          <w:sz w:val="24"/>
          <w:szCs w:val="24"/>
          <w:lang w:val="es-ES"/>
        </w:rPr>
        <w:t xml:space="preserve">por lo que requirió a la particular, realice el pago por la cantidad de $216.00 (doscientos dieciséis  00/100 M.N.) por el escaneo y digitalización de los documentos que serán entregados e informó el procedimiento para obtener el recibo de pago correspondiente.    </w:t>
      </w:r>
      <w:r w:rsidR="004F3CB4">
        <w:rPr>
          <w:rFonts w:ascii="Palatino Linotype" w:hAnsi="Palatino Linotype" w:cs="Arial"/>
          <w:sz w:val="24"/>
          <w:szCs w:val="24"/>
          <w:lang w:val="es-ES"/>
        </w:rPr>
        <w:t xml:space="preserve"> </w:t>
      </w:r>
      <w:r w:rsidR="002A46BE">
        <w:rPr>
          <w:rFonts w:ascii="Palatino Linotype" w:hAnsi="Palatino Linotype" w:cs="Arial"/>
          <w:sz w:val="24"/>
          <w:szCs w:val="24"/>
          <w:lang w:val="es-ES"/>
        </w:rPr>
        <w:t xml:space="preserve"> </w:t>
      </w:r>
    </w:p>
    <w:p w:rsidR="00E95E01" w:rsidRDefault="002A46BE" w:rsidP="009D3F5D">
      <w:pPr>
        <w:spacing w:before="120" w:after="12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Que </w:t>
      </w:r>
      <w:r w:rsidR="00E95E01" w:rsidRPr="00E95E01">
        <w:rPr>
          <w:rFonts w:ascii="Palatino Linotype" w:hAnsi="Palatino Linotype" w:cs="Arial"/>
          <w:sz w:val="24"/>
          <w:szCs w:val="24"/>
          <w:lang w:val="es-ES"/>
        </w:rPr>
        <w:t>una vez que se cuente con el pago,</w:t>
      </w:r>
      <w:r>
        <w:rPr>
          <w:rFonts w:ascii="Palatino Linotype" w:hAnsi="Palatino Linotype" w:cs="Arial"/>
          <w:sz w:val="24"/>
          <w:szCs w:val="24"/>
          <w:lang w:val="es-ES"/>
        </w:rPr>
        <w:t xml:space="preserve"> el particular </w:t>
      </w:r>
      <w:r w:rsidR="00E95E01" w:rsidRPr="00E95E01">
        <w:rPr>
          <w:rFonts w:ascii="Palatino Linotype" w:hAnsi="Palatino Linotype" w:cs="Arial"/>
          <w:sz w:val="24"/>
          <w:szCs w:val="24"/>
          <w:lang w:val="es-ES"/>
        </w:rPr>
        <w:t>deberá enviar</w:t>
      </w:r>
      <w:r>
        <w:rPr>
          <w:rFonts w:ascii="Palatino Linotype" w:hAnsi="Palatino Linotype" w:cs="Arial"/>
          <w:sz w:val="24"/>
          <w:szCs w:val="24"/>
          <w:lang w:val="es-ES"/>
        </w:rPr>
        <w:t xml:space="preserve">lo </w:t>
      </w:r>
      <w:r w:rsidR="00E95E01" w:rsidRPr="00E95E01">
        <w:rPr>
          <w:rFonts w:ascii="Palatino Linotype" w:hAnsi="Palatino Linotype" w:cs="Arial"/>
          <w:sz w:val="24"/>
          <w:szCs w:val="24"/>
          <w:lang w:val="es-ES"/>
        </w:rPr>
        <w:t>vía correo</w:t>
      </w:r>
      <w:r>
        <w:rPr>
          <w:rFonts w:ascii="Palatino Linotype" w:hAnsi="Palatino Linotype" w:cs="Arial"/>
          <w:sz w:val="24"/>
          <w:szCs w:val="24"/>
          <w:lang w:val="es-ES"/>
        </w:rPr>
        <w:t xml:space="preserve"> </w:t>
      </w:r>
      <w:r w:rsidR="00E95E01" w:rsidRPr="00E95E01">
        <w:rPr>
          <w:rFonts w:ascii="Palatino Linotype" w:hAnsi="Palatino Linotype" w:cs="Arial"/>
          <w:sz w:val="24"/>
          <w:szCs w:val="24"/>
          <w:lang w:val="es-ES"/>
        </w:rPr>
        <w:t xml:space="preserve">electrónico </w:t>
      </w:r>
      <w:r w:rsidR="0092338F">
        <w:rPr>
          <w:rFonts w:ascii="Palatino Linotype" w:hAnsi="Palatino Linotype" w:cs="Arial"/>
          <w:sz w:val="24"/>
          <w:szCs w:val="24"/>
          <w:lang w:val="es-ES"/>
        </w:rPr>
        <w:t xml:space="preserve">para proceder a la </w:t>
      </w:r>
      <w:r w:rsidR="00E95E01" w:rsidRPr="00E95E01">
        <w:rPr>
          <w:rFonts w:ascii="Palatino Linotype" w:hAnsi="Palatino Linotype" w:cs="Arial"/>
          <w:sz w:val="24"/>
          <w:szCs w:val="24"/>
          <w:lang w:val="es-ES"/>
        </w:rPr>
        <w:t>entrega</w:t>
      </w:r>
      <w:r w:rsidR="0092338F">
        <w:rPr>
          <w:rFonts w:ascii="Palatino Linotype" w:hAnsi="Palatino Linotype" w:cs="Arial"/>
          <w:sz w:val="24"/>
          <w:szCs w:val="24"/>
          <w:lang w:val="es-ES"/>
        </w:rPr>
        <w:t xml:space="preserve"> de la información</w:t>
      </w:r>
      <w:r w:rsidR="00A220AE">
        <w:rPr>
          <w:rFonts w:ascii="Palatino Linotype" w:hAnsi="Palatino Linotype" w:cs="Arial"/>
          <w:sz w:val="24"/>
          <w:szCs w:val="24"/>
          <w:lang w:val="es-ES"/>
        </w:rPr>
        <w:t>.</w:t>
      </w:r>
    </w:p>
    <w:p w:rsidR="00ED67FA" w:rsidRDefault="0014193E" w:rsidP="009D3F5D">
      <w:pPr>
        <w:spacing w:before="120" w:after="120" w:line="360" w:lineRule="auto"/>
        <w:jc w:val="both"/>
        <w:rPr>
          <w:rFonts w:ascii="Palatino Linotype" w:hAnsi="Palatino Linotype" w:cs="Arial"/>
          <w:sz w:val="24"/>
          <w:szCs w:val="24"/>
        </w:rPr>
      </w:pPr>
      <w:r w:rsidRPr="006812F1">
        <w:rPr>
          <w:rFonts w:ascii="Palatino Linotype" w:hAnsi="Palatino Linotype" w:cs="Arial"/>
          <w:color w:val="000000" w:themeColor="text1"/>
          <w:sz w:val="24"/>
          <w:szCs w:val="24"/>
        </w:rPr>
        <w:t xml:space="preserve">Ante la </w:t>
      </w:r>
      <w:r w:rsidR="003A11C1" w:rsidRPr="006812F1">
        <w:rPr>
          <w:rFonts w:ascii="Palatino Linotype" w:hAnsi="Palatino Linotype" w:cs="Arial"/>
          <w:color w:val="000000" w:themeColor="text1"/>
          <w:sz w:val="24"/>
          <w:szCs w:val="24"/>
        </w:rPr>
        <w:t>r</w:t>
      </w:r>
      <w:r w:rsidRPr="006812F1">
        <w:rPr>
          <w:rFonts w:ascii="Palatino Linotype" w:hAnsi="Palatino Linotype" w:cs="Arial"/>
          <w:color w:val="000000" w:themeColor="text1"/>
          <w:sz w:val="24"/>
          <w:szCs w:val="24"/>
        </w:rPr>
        <w:t xml:space="preserve">espuesta,  el hoy Recurrente interpuso los respectivos recursos de revisión, </w:t>
      </w:r>
      <w:r w:rsidR="006057FF">
        <w:rPr>
          <w:rFonts w:ascii="Palatino Linotype" w:hAnsi="Palatino Linotype" w:cs="Arial"/>
          <w:color w:val="000000" w:themeColor="text1"/>
          <w:sz w:val="24"/>
          <w:szCs w:val="24"/>
        </w:rPr>
        <w:t xml:space="preserve">en los que expuso </w:t>
      </w:r>
      <w:r w:rsidR="00FB130A">
        <w:rPr>
          <w:rFonts w:ascii="Palatino Linotype" w:hAnsi="Palatino Linotype" w:cs="Arial"/>
          <w:color w:val="000000" w:themeColor="text1"/>
          <w:sz w:val="24"/>
          <w:szCs w:val="24"/>
        </w:rPr>
        <w:t xml:space="preserve">sustancialmente </w:t>
      </w:r>
      <w:r w:rsidRPr="006812F1">
        <w:rPr>
          <w:rFonts w:ascii="Palatino Linotype" w:hAnsi="Palatino Linotype" w:cs="Arial"/>
          <w:color w:val="000000" w:themeColor="text1"/>
          <w:sz w:val="24"/>
          <w:szCs w:val="24"/>
        </w:rPr>
        <w:t xml:space="preserve">como </w:t>
      </w:r>
      <w:r w:rsidRPr="00FB130A">
        <w:rPr>
          <w:rFonts w:ascii="Palatino Linotype" w:hAnsi="Palatino Linotype" w:cs="Arial"/>
          <w:b/>
          <w:color w:val="000000" w:themeColor="text1"/>
          <w:sz w:val="24"/>
          <w:szCs w:val="24"/>
        </w:rPr>
        <w:t>actos impugnados</w:t>
      </w:r>
      <w:r w:rsidRPr="006812F1">
        <w:rPr>
          <w:rFonts w:ascii="Palatino Linotype" w:hAnsi="Palatino Linotype" w:cs="Arial"/>
          <w:color w:val="000000" w:themeColor="text1"/>
          <w:sz w:val="24"/>
          <w:szCs w:val="24"/>
        </w:rPr>
        <w:t xml:space="preserve"> que</w:t>
      </w:r>
      <w:r w:rsidR="00ED67FA">
        <w:rPr>
          <w:rFonts w:ascii="Palatino Linotype" w:hAnsi="Palatino Linotype" w:cs="Arial"/>
          <w:color w:val="000000" w:themeColor="text1"/>
          <w:sz w:val="24"/>
          <w:szCs w:val="24"/>
        </w:rPr>
        <w:t xml:space="preserve"> no se entrega lo </w:t>
      </w:r>
      <w:r w:rsidR="00ED67FA">
        <w:rPr>
          <w:rFonts w:ascii="Palatino Linotype" w:hAnsi="Palatino Linotype" w:cs="Arial"/>
          <w:color w:val="000000" w:themeColor="text1"/>
          <w:sz w:val="24"/>
          <w:szCs w:val="24"/>
        </w:rPr>
        <w:lastRenderedPageBreak/>
        <w:t xml:space="preserve">solicitado, que no es lo que solicita </w:t>
      </w:r>
      <w:r w:rsidRPr="006812F1">
        <w:rPr>
          <w:rFonts w:ascii="Palatino Linotype" w:hAnsi="Palatino Linotype" w:cs="Arial"/>
          <w:sz w:val="24"/>
          <w:szCs w:val="24"/>
        </w:rPr>
        <w:t xml:space="preserve">y como </w:t>
      </w:r>
      <w:r w:rsidRPr="006812F1">
        <w:rPr>
          <w:rFonts w:ascii="Palatino Linotype" w:hAnsi="Palatino Linotype" w:cs="Arial"/>
          <w:b/>
          <w:sz w:val="24"/>
          <w:szCs w:val="24"/>
        </w:rPr>
        <w:t>motivos de inconformidad</w:t>
      </w:r>
      <w:r w:rsidRPr="006812F1">
        <w:rPr>
          <w:rFonts w:ascii="Palatino Linotype" w:hAnsi="Palatino Linotype" w:cs="Arial"/>
          <w:sz w:val="24"/>
          <w:szCs w:val="24"/>
        </w:rPr>
        <w:t xml:space="preserve"> </w:t>
      </w:r>
      <w:r w:rsidR="00ED67FA">
        <w:rPr>
          <w:rFonts w:ascii="Palatino Linotype" w:hAnsi="Palatino Linotype" w:cs="Arial"/>
          <w:sz w:val="24"/>
          <w:szCs w:val="24"/>
        </w:rPr>
        <w:t>que no se pidieron cargas horarias,</w:t>
      </w:r>
      <w:r w:rsidR="006057FF">
        <w:rPr>
          <w:rFonts w:ascii="Palatino Linotype" w:hAnsi="Palatino Linotype" w:cs="Arial"/>
          <w:sz w:val="24"/>
          <w:szCs w:val="24"/>
        </w:rPr>
        <w:t xml:space="preserve"> documentos </w:t>
      </w:r>
      <w:r w:rsidR="00ED67FA">
        <w:rPr>
          <w:rFonts w:ascii="Palatino Linotype" w:hAnsi="Palatino Linotype" w:cs="Arial"/>
          <w:sz w:val="24"/>
          <w:szCs w:val="24"/>
        </w:rPr>
        <w:t>quieren cobrar</w:t>
      </w:r>
      <w:r w:rsidR="006057FF">
        <w:rPr>
          <w:rFonts w:ascii="Palatino Linotype" w:hAnsi="Palatino Linotype" w:cs="Arial"/>
          <w:sz w:val="24"/>
          <w:szCs w:val="24"/>
        </w:rPr>
        <w:t xml:space="preserve">; </w:t>
      </w:r>
      <w:r w:rsidR="00ED67FA">
        <w:rPr>
          <w:rFonts w:ascii="Palatino Linotype" w:hAnsi="Palatino Linotype" w:cs="Arial"/>
          <w:sz w:val="24"/>
          <w:szCs w:val="24"/>
        </w:rPr>
        <w:t>que son omisos con la información solicitada, n</w:t>
      </w:r>
      <w:r w:rsidR="006057FF">
        <w:rPr>
          <w:rFonts w:ascii="Palatino Linotype" w:hAnsi="Palatino Linotype" w:cs="Arial"/>
          <w:sz w:val="24"/>
          <w:szCs w:val="24"/>
        </w:rPr>
        <w:t xml:space="preserve">iegan </w:t>
      </w:r>
      <w:r w:rsidR="00ED67FA">
        <w:rPr>
          <w:rFonts w:ascii="Palatino Linotype" w:hAnsi="Palatino Linotype" w:cs="Arial"/>
          <w:sz w:val="24"/>
          <w:szCs w:val="24"/>
        </w:rPr>
        <w:t xml:space="preserve">el acceso y violan el derecho a la información.   </w:t>
      </w:r>
    </w:p>
    <w:p w:rsidR="00420C88" w:rsidRPr="004413CB" w:rsidRDefault="006C2C92" w:rsidP="00265FCD">
      <w:pPr>
        <w:spacing w:line="360" w:lineRule="auto"/>
        <w:jc w:val="both"/>
        <w:rPr>
          <w:rFonts w:ascii="Palatino Linotype" w:hAnsi="Palatino Linotype" w:cs="Arial"/>
          <w:sz w:val="24"/>
          <w:szCs w:val="24"/>
          <w:lang w:val="es-ES"/>
        </w:rPr>
      </w:pPr>
      <w:r>
        <w:rPr>
          <w:rFonts w:ascii="Palatino Linotype" w:hAnsi="Palatino Linotype" w:cs="Arial"/>
          <w:sz w:val="24"/>
          <w:szCs w:val="24"/>
        </w:rPr>
        <w:t>E</w:t>
      </w:r>
      <w:r w:rsidR="00420C88" w:rsidRPr="006812F1">
        <w:rPr>
          <w:rFonts w:ascii="Palatino Linotype" w:hAnsi="Palatino Linotype" w:cs="Arial"/>
          <w:sz w:val="24"/>
          <w:szCs w:val="24"/>
        </w:rPr>
        <w:t>l Sujeto Obligado rindió sus respectivos informes justificados,</w:t>
      </w:r>
      <w:r w:rsidR="00265FCD">
        <w:rPr>
          <w:rFonts w:ascii="Palatino Linotype" w:hAnsi="Palatino Linotype" w:cs="Arial"/>
          <w:sz w:val="24"/>
          <w:szCs w:val="24"/>
        </w:rPr>
        <w:t xml:space="preserve"> en los cuales </w:t>
      </w:r>
      <w:r w:rsidR="00265FCD" w:rsidRPr="00265FCD">
        <w:rPr>
          <w:rFonts w:ascii="Palatino Linotype" w:hAnsi="Palatino Linotype"/>
          <w:sz w:val="24"/>
          <w:szCs w:val="24"/>
        </w:rPr>
        <w:t xml:space="preserve">argumentó </w:t>
      </w:r>
      <w:r w:rsidR="0056122E">
        <w:rPr>
          <w:rFonts w:ascii="Palatino Linotype" w:hAnsi="Palatino Linotype"/>
          <w:sz w:val="24"/>
          <w:szCs w:val="24"/>
        </w:rPr>
        <w:t xml:space="preserve">sustancialmente </w:t>
      </w:r>
      <w:r w:rsidR="00265FCD" w:rsidRPr="00265FCD">
        <w:rPr>
          <w:rFonts w:ascii="Palatino Linotype" w:hAnsi="Palatino Linotype"/>
          <w:sz w:val="24"/>
          <w:szCs w:val="24"/>
        </w:rPr>
        <w:t>que no está negando la información, toda vez que se le informó a la Recurrente que cuenta con la información solicitada, sin embargo, esta no se encuentra digitalizada y el proceso de la misma genera un costo por el escaneo y la digitalización por la cantidad de $0</w:t>
      </w:r>
      <w:r w:rsidR="00265FCD">
        <w:rPr>
          <w:rFonts w:ascii="Palatino Linotype" w:hAnsi="Palatino Linotype"/>
          <w:sz w:val="24"/>
          <w:szCs w:val="24"/>
        </w:rPr>
        <w:t xml:space="preserve">.60 (sesenta </w:t>
      </w:r>
      <w:r w:rsidR="000D60E8">
        <w:rPr>
          <w:rFonts w:ascii="Palatino Linotype" w:hAnsi="Palatino Linotype"/>
          <w:sz w:val="24"/>
          <w:szCs w:val="24"/>
        </w:rPr>
        <w:t>Centavos) por hoja, por lo que e</w:t>
      </w:r>
      <w:r w:rsidR="00265FCD">
        <w:rPr>
          <w:rFonts w:ascii="Palatino Linotype" w:hAnsi="Palatino Linotype"/>
          <w:sz w:val="24"/>
          <w:szCs w:val="24"/>
        </w:rPr>
        <w:t xml:space="preserve">stos </w:t>
      </w:r>
      <w:r w:rsidR="00D40D53">
        <w:rPr>
          <w:rFonts w:ascii="Palatino Linotype" w:hAnsi="Palatino Linotype" w:cs="Arial"/>
          <w:sz w:val="24"/>
          <w:szCs w:val="24"/>
        </w:rPr>
        <w:t>fueron puestos a disposición de</w:t>
      </w:r>
      <w:r w:rsidR="000D60E8">
        <w:rPr>
          <w:rFonts w:ascii="Palatino Linotype" w:hAnsi="Palatino Linotype" w:cs="Arial"/>
          <w:sz w:val="24"/>
          <w:szCs w:val="24"/>
        </w:rPr>
        <w:t xml:space="preserve"> </w:t>
      </w:r>
      <w:r w:rsidR="00D40D53">
        <w:rPr>
          <w:rFonts w:ascii="Palatino Linotype" w:hAnsi="Palatino Linotype" w:cs="Arial"/>
          <w:sz w:val="24"/>
          <w:szCs w:val="24"/>
        </w:rPr>
        <w:t>l</w:t>
      </w:r>
      <w:r w:rsidR="000D60E8">
        <w:rPr>
          <w:rFonts w:ascii="Palatino Linotype" w:hAnsi="Palatino Linotype" w:cs="Arial"/>
          <w:sz w:val="24"/>
          <w:szCs w:val="24"/>
        </w:rPr>
        <w:t>a P</w:t>
      </w:r>
      <w:r w:rsidR="00D40D53">
        <w:rPr>
          <w:rFonts w:ascii="Palatino Linotype" w:hAnsi="Palatino Linotype" w:cs="Arial"/>
          <w:sz w:val="24"/>
          <w:szCs w:val="24"/>
        </w:rPr>
        <w:t>articular</w:t>
      </w:r>
      <w:r w:rsidR="00265FCD">
        <w:rPr>
          <w:rFonts w:ascii="Palatino Linotype" w:hAnsi="Palatino Linotype" w:cs="Arial"/>
          <w:sz w:val="24"/>
          <w:szCs w:val="24"/>
        </w:rPr>
        <w:t>.</w:t>
      </w:r>
      <w:r w:rsidR="00420C88" w:rsidRPr="004413CB">
        <w:rPr>
          <w:rFonts w:ascii="Palatino Linotype" w:hAnsi="Palatino Linotype" w:cs="Arial"/>
          <w:sz w:val="24"/>
          <w:szCs w:val="24"/>
        </w:rPr>
        <w:t xml:space="preserve"> </w:t>
      </w:r>
    </w:p>
    <w:p w:rsidR="00AA1E2A" w:rsidRPr="0056122E" w:rsidRDefault="000408A4" w:rsidP="000408A4">
      <w:pPr>
        <w:spacing w:before="120" w:line="360" w:lineRule="auto"/>
        <w:jc w:val="both"/>
        <w:rPr>
          <w:rFonts w:ascii="Palatino Linotype" w:hAnsi="Palatino Linotype" w:cs="Arial"/>
          <w:b/>
          <w:sz w:val="24"/>
          <w:szCs w:val="24"/>
        </w:rPr>
      </w:pPr>
      <w:r w:rsidRPr="0056122E">
        <w:rPr>
          <w:rFonts w:ascii="Palatino Linotype" w:hAnsi="Palatino Linotype" w:cs="Arial"/>
          <w:sz w:val="24"/>
          <w:szCs w:val="24"/>
          <w:lang w:val="es-ES_tradnl"/>
        </w:rPr>
        <w:t xml:space="preserve">En ese tenor, </w:t>
      </w:r>
      <w:r w:rsidR="00170FF9" w:rsidRPr="0056122E">
        <w:rPr>
          <w:rFonts w:ascii="Palatino Linotype" w:hAnsi="Palatino Linotype" w:cs="Arial"/>
          <w:sz w:val="24"/>
          <w:szCs w:val="24"/>
          <w:lang w:val="es-ES_tradnl"/>
        </w:rPr>
        <w:t>la Ponencia</w:t>
      </w:r>
      <w:r w:rsidR="003A11C1" w:rsidRPr="0056122E">
        <w:rPr>
          <w:rFonts w:ascii="Palatino Linotype" w:hAnsi="Palatino Linotype" w:cs="Arial"/>
          <w:sz w:val="24"/>
          <w:szCs w:val="24"/>
          <w:lang w:val="es-ES_tradnl"/>
        </w:rPr>
        <w:t xml:space="preserve"> resolutora </w:t>
      </w:r>
      <w:r w:rsidR="0009644F" w:rsidRPr="0056122E">
        <w:rPr>
          <w:rFonts w:ascii="Palatino Linotype" w:hAnsi="Palatino Linotype" w:cs="Arial"/>
          <w:sz w:val="24"/>
          <w:szCs w:val="24"/>
          <w:lang w:val="es-ES_tradnl"/>
        </w:rPr>
        <w:t xml:space="preserve">determinó </w:t>
      </w:r>
      <w:r w:rsidR="0009644F" w:rsidRPr="0056122E">
        <w:rPr>
          <w:rFonts w:ascii="Palatino Linotype" w:hAnsi="Palatino Linotype"/>
          <w:noProof/>
          <w:sz w:val="24"/>
          <w:szCs w:val="24"/>
          <w:lang w:eastAsia="es-MX"/>
        </w:rPr>
        <w:t xml:space="preserve">infundadas las razones o motivos de inconformidad </w:t>
      </w:r>
      <w:r w:rsidR="00D74303" w:rsidRPr="0056122E">
        <w:rPr>
          <w:rFonts w:ascii="Palatino Linotype" w:hAnsi="Palatino Linotype"/>
          <w:noProof/>
          <w:sz w:val="24"/>
          <w:szCs w:val="24"/>
          <w:lang w:eastAsia="es-MX"/>
        </w:rPr>
        <w:t xml:space="preserve">arguidos por </w:t>
      </w:r>
      <w:r w:rsidR="00265FCD" w:rsidRPr="0056122E">
        <w:rPr>
          <w:rFonts w:ascii="Palatino Linotype" w:hAnsi="Palatino Linotype"/>
          <w:noProof/>
          <w:sz w:val="24"/>
          <w:szCs w:val="24"/>
          <w:lang w:eastAsia="es-MX"/>
        </w:rPr>
        <w:t xml:space="preserve">la </w:t>
      </w:r>
      <w:r w:rsidR="0009644F" w:rsidRPr="0056122E">
        <w:rPr>
          <w:rFonts w:ascii="Palatino Linotype" w:hAnsi="Palatino Linotype"/>
          <w:noProof/>
          <w:sz w:val="24"/>
          <w:szCs w:val="24"/>
          <w:lang w:eastAsia="es-MX"/>
        </w:rPr>
        <w:t>Recurrente</w:t>
      </w:r>
      <w:r w:rsidR="0056122E">
        <w:rPr>
          <w:rFonts w:ascii="Palatino Linotype" w:hAnsi="Palatino Linotype"/>
          <w:noProof/>
          <w:sz w:val="24"/>
          <w:szCs w:val="24"/>
          <w:lang w:eastAsia="es-MX"/>
        </w:rPr>
        <w:t>;</w:t>
      </w:r>
      <w:r w:rsidR="0056122E" w:rsidRPr="0056122E">
        <w:rPr>
          <w:rFonts w:ascii="Palatino Linotype" w:hAnsi="Palatino Linotype"/>
          <w:noProof/>
          <w:sz w:val="24"/>
          <w:szCs w:val="24"/>
          <w:lang w:eastAsia="es-MX"/>
        </w:rPr>
        <w:t xml:space="preserve"> </w:t>
      </w:r>
      <w:r w:rsidR="00F15E7B">
        <w:rPr>
          <w:rFonts w:ascii="Palatino Linotype" w:hAnsi="Palatino Linotype"/>
          <w:noProof/>
          <w:sz w:val="24"/>
          <w:szCs w:val="24"/>
          <w:lang w:eastAsia="es-MX"/>
        </w:rPr>
        <w:t>precisó q</w:t>
      </w:r>
      <w:r w:rsidR="0056122E" w:rsidRPr="0056122E">
        <w:rPr>
          <w:rFonts w:ascii="Palatino Linotype" w:hAnsi="Palatino Linotype"/>
          <w:noProof/>
          <w:sz w:val="24"/>
          <w:szCs w:val="24"/>
          <w:lang w:eastAsia="es-MX"/>
        </w:rPr>
        <w:t xml:space="preserve">ue </w:t>
      </w:r>
      <w:r w:rsidR="0056122E" w:rsidRPr="0056122E">
        <w:rPr>
          <w:rFonts w:ascii="Palatino Linotype" w:hAnsi="Palatino Linotype" w:cs="Arial"/>
          <w:color w:val="000000" w:themeColor="text1"/>
          <w:sz w:val="24"/>
          <w:szCs w:val="24"/>
        </w:rPr>
        <w:t xml:space="preserve">la determinación </w:t>
      </w:r>
      <w:r w:rsidR="0056122E">
        <w:rPr>
          <w:rFonts w:ascii="Palatino Linotype" w:hAnsi="Palatino Linotype" w:cs="Arial"/>
          <w:color w:val="000000" w:themeColor="text1"/>
          <w:sz w:val="24"/>
          <w:szCs w:val="24"/>
        </w:rPr>
        <w:t xml:space="preserve">del </w:t>
      </w:r>
      <w:r w:rsidR="0056122E" w:rsidRPr="0056122E">
        <w:rPr>
          <w:rFonts w:ascii="Palatino Linotype" w:hAnsi="Palatino Linotype" w:cs="Arial"/>
          <w:color w:val="000000" w:themeColor="text1"/>
          <w:sz w:val="24"/>
          <w:szCs w:val="24"/>
        </w:rPr>
        <w:t xml:space="preserve">Sujeto Obligado </w:t>
      </w:r>
      <w:r w:rsidR="00F15E7B">
        <w:rPr>
          <w:rFonts w:ascii="Palatino Linotype" w:hAnsi="Palatino Linotype" w:cs="Arial"/>
          <w:color w:val="000000" w:themeColor="text1"/>
          <w:sz w:val="24"/>
          <w:szCs w:val="24"/>
        </w:rPr>
        <w:t xml:space="preserve">de </w:t>
      </w:r>
      <w:r w:rsidR="0056122E" w:rsidRPr="0056122E">
        <w:rPr>
          <w:rFonts w:ascii="Palatino Linotype" w:hAnsi="Palatino Linotype" w:cs="Arial"/>
          <w:color w:val="000000" w:themeColor="text1"/>
          <w:sz w:val="24"/>
          <w:szCs w:val="24"/>
        </w:rPr>
        <w:t>cobrar por la digitalización de la información solicitada se encuentra apegada a derecho</w:t>
      </w:r>
      <w:r w:rsidR="0056122E">
        <w:rPr>
          <w:rFonts w:ascii="Palatino Linotype" w:hAnsi="Palatino Linotype" w:cs="Arial"/>
          <w:color w:val="000000" w:themeColor="text1"/>
          <w:sz w:val="24"/>
          <w:szCs w:val="24"/>
        </w:rPr>
        <w:t xml:space="preserve"> conforme al a</w:t>
      </w:r>
      <w:r w:rsidR="0056122E" w:rsidRPr="0056122E">
        <w:rPr>
          <w:rFonts w:ascii="Palatino Linotype" w:hAnsi="Palatino Linotype" w:cs="Arial"/>
          <w:color w:val="000000" w:themeColor="text1"/>
          <w:sz w:val="24"/>
          <w:szCs w:val="24"/>
        </w:rPr>
        <w:t>rtículo 4.22 del Reglamento de la Ley de Transparencia y Acceso a la Información Pública del Estado de México y Municipios</w:t>
      </w:r>
      <w:r w:rsidR="0056122E">
        <w:rPr>
          <w:rFonts w:ascii="Palatino Linotype" w:hAnsi="Palatino Linotype" w:cs="Arial"/>
          <w:color w:val="000000" w:themeColor="text1"/>
          <w:sz w:val="24"/>
          <w:szCs w:val="24"/>
        </w:rPr>
        <w:t xml:space="preserve">, relacionado con </w:t>
      </w:r>
      <w:r w:rsidR="0056122E" w:rsidRPr="0056122E">
        <w:rPr>
          <w:rFonts w:ascii="Palatino Linotype" w:hAnsi="Palatino Linotype" w:cs="Arial"/>
          <w:color w:val="000000" w:themeColor="text1"/>
          <w:sz w:val="24"/>
          <w:szCs w:val="24"/>
        </w:rPr>
        <w:t xml:space="preserve">el </w:t>
      </w:r>
      <w:r w:rsidR="0056122E">
        <w:rPr>
          <w:rFonts w:ascii="Palatino Linotype" w:hAnsi="Palatino Linotype" w:cs="Arial"/>
          <w:color w:val="000000" w:themeColor="text1"/>
          <w:sz w:val="24"/>
          <w:szCs w:val="24"/>
        </w:rPr>
        <w:t xml:space="preserve">diverso </w:t>
      </w:r>
      <w:r w:rsidR="0056122E" w:rsidRPr="0056122E">
        <w:rPr>
          <w:rFonts w:ascii="Palatino Linotype" w:hAnsi="Palatino Linotype" w:cs="Arial"/>
          <w:color w:val="000000" w:themeColor="text1"/>
          <w:sz w:val="24"/>
          <w:szCs w:val="24"/>
        </w:rPr>
        <w:t>73, fracción VI del Código Financiero del Estado de México y Municipios</w:t>
      </w:r>
      <w:r w:rsidR="0056122E">
        <w:rPr>
          <w:rFonts w:ascii="Palatino Linotype" w:hAnsi="Palatino Linotype" w:cs="Arial"/>
          <w:sz w:val="24"/>
          <w:szCs w:val="24"/>
        </w:rPr>
        <w:t xml:space="preserve">, por lo que </w:t>
      </w:r>
      <w:r w:rsidR="00F60540">
        <w:rPr>
          <w:rFonts w:ascii="Palatino Linotype" w:hAnsi="Palatino Linotype" w:cs="Arial"/>
          <w:sz w:val="24"/>
          <w:szCs w:val="24"/>
        </w:rPr>
        <w:t xml:space="preserve">confirmó las respuestas del Sujeto Obligado. </w:t>
      </w:r>
      <w:r w:rsidR="0056122E">
        <w:rPr>
          <w:rFonts w:ascii="Palatino Linotype" w:hAnsi="Palatino Linotype" w:cs="Arial"/>
          <w:sz w:val="24"/>
          <w:szCs w:val="24"/>
        </w:rPr>
        <w:t xml:space="preserve"> </w:t>
      </w:r>
      <w:r w:rsidR="008F1DDB" w:rsidRPr="0056122E">
        <w:rPr>
          <w:rFonts w:ascii="Palatino Linotype" w:hAnsi="Palatino Linotype" w:cs="Arial"/>
          <w:sz w:val="24"/>
          <w:szCs w:val="24"/>
        </w:rPr>
        <w:t xml:space="preserve"> </w:t>
      </w:r>
    </w:p>
    <w:p w:rsidR="00E64150" w:rsidRPr="00E10A7E" w:rsidRDefault="00D94CDB" w:rsidP="00E64150">
      <w:pPr>
        <w:spacing w:before="240" w:after="240" w:line="360" w:lineRule="auto"/>
        <w:jc w:val="both"/>
        <w:rPr>
          <w:rFonts w:ascii="Palatino Linotype" w:eastAsia="Times New Roman" w:hAnsi="Palatino Linotype" w:cs="Times New Roman"/>
          <w:sz w:val="24"/>
          <w:szCs w:val="24"/>
          <w:lang w:val="es-ES" w:eastAsia="es-ES"/>
        </w:rPr>
      </w:pPr>
      <w:r w:rsidRPr="00D74303">
        <w:rPr>
          <w:rFonts w:ascii="Palatino Linotype" w:hAnsi="Palatino Linotype"/>
          <w:sz w:val="24"/>
          <w:szCs w:val="24"/>
        </w:rPr>
        <w:t xml:space="preserve">Al respecto, </w:t>
      </w:r>
      <w:r w:rsidR="009D3087">
        <w:rPr>
          <w:rFonts w:ascii="Palatino Linotype" w:hAnsi="Palatino Linotype"/>
          <w:sz w:val="24"/>
          <w:szCs w:val="24"/>
        </w:rPr>
        <w:t xml:space="preserve">los suscritos </w:t>
      </w:r>
      <w:r w:rsidR="00D74303">
        <w:rPr>
          <w:rFonts w:ascii="Palatino Linotype" w:hAnsi="Palatino Linotype"/>
          <w:sz w:val="24"/>
          <w:szCs w:val="24"/>
        </w:rPr>
        <w:t>considera</w:t>
      </w:r>
      <w:r w:rsidR="00ED59AB">
        <w:rPr>
          <w:rFonts w:ascii="Palatino Linotype" w:hAnsi="Palatino Linotype"/>
          <w:sz w:val="24"/>
          <w:szCs w:val="24"/>
        </w:rPr>
        <w:t xml:space="preserve">mos </w:t>
      </w:r>
      <w:r w:rsidR="00D74303">
        <w:rPr>
          <w:rFonts w:ascii="Palatino Linotype" w:hAnsi="Palatino Linotype"/>
          <w:sz w:val="24"/>
          <w:szCs w:val="24"/>
        </w:rPr>
        <w:t xml:space="preserve">que </w:t>
      </w:r>
      <w:r w:rsidR="00513572" w:rsidRPr="00D74303">
        <w:rPr>
          <w:rFonts w:ascii="Palatino Linotype" w:hAnsi="Palatino Linotype"/>
          <w:sz w:val="24"/>
          <w:szCs w:val="24"/>
        </w:rPr>
        <w:t>la Ponencia resolutora</w:t>
      </w:r>
      <w:r w:rsidR="00513572" w:rsidRPr="00E10A7E">
        <w:rPr>
          <w:rFonts w:ascii="Palatino Linotype" w:hAnsi="Palatino Linotype"/>
          <w:sz w:val="24"/>
          <w:szCs w:val="24"/>
        </w:rPr>
        <w:t xml:space="preserve"> </w:t>
      </w:r>
      <w:r w:rsidR="00012664" w:rsidRPr="00E10A7E">
        <w:rPr>
          <w:rFonts w:ascii="Palatino Linotype" w:hAnsi="Palatino Linotype"/>
          <w:sz w:val="24"/>
          <w:szCs w:val="24"/>
        </w:rPr>
        <w:t xml:space="preserve">debió </w:t>
      </w:r>
      <w:r w:rsidR="00B74B82" w:rsidRPr="00E10A7E">
        <w:rPr>
          <w:rFonts w:ascii="Palatino Linotype" w:hAnsi="Palatino Linotype"/>
          <w:sz w:val="24"/>
          <w:szCs w:val="24"/>
        </w:rPr>
        <w:t>Revocar</w:t>
      </w:r>
      <w:r w:rsidR="00513572" w:rsidRPr="00E10A7E">
        <w:rPr>
          <w:rFonts w:ascii="Palatino Linotype" w:hAnsi="Palatino Linotype"/>
          <w:sz w:val="24"/>
          <w:szCs w:val="24"/>
        </w:rPr>
        <w:t xml:space="preserve"> la</w:t>
      </w:r>
      <w:r w:rsidR="00BF0B33">
        <w:rPr>
          <w:rFonts w:ascii="Palatino Linotype" w:hAnsi="Palatino Linotype"/>
          <w:sz w:val="24"/>
          <w:szCs w:val="24"/>
        </w:rPr>
        <w:t>s</w:t>
      </w:r>
      <w:r w:rsidR="00513572" w:rsidRPr="00E10A7E">
        <w:rPr>
          <w:rFonts w:ascii="Palatino Linotype" w:hAnsi="Palatino Linotype"/>
          <w:sz w:val="24"/>
          <w:szCs w:val="24"/>
        </w:rPr>
        <w:t xml:space="preserve"> respuesta</w:t>
      </w:r>
      <w:r w:rsidR="00BF0B33">
        <w:rPr>
          <w:rFonts w:ascii="Palatino Linotype" w:hAnsi="Palatino Linotype"/>
          <w:sz w:val="24"/>
          <w:szCs w:val="24"/>
        </w:rPr>
        <w:t>s</w:t>
      </w:r>
      <w:r w:rsidR="00513572" w:rsidRPr="00E10A7E">
        <w:rPr>
          <w:rFonts w:ascii="Palatino Linotype" w:hAnsi="Palatino Linotype"/>
          <w:sz w:val="24"/>
          <w:szCs w:val="24"/>
        </w:rPr>
        <w:t xml:space="preserve"> emitida</w:t>
      </w:r>
      <w:r w:rsidR="00BF0B33">
        <w:rPr>
          <w:rFonts w:ascii="Palatino Linotype" w:hAnsi="Palatino Linotype"/>
          <w:sz w:val="24"/>
          <w:szCs w:val="24"/>
        </w:rPr>
        <w:t>s</w:t>
      </w:r>
      <w:r w:rsidR="00513572" w:rsidRPr="00E10A7E">
        <w:rPr>
          <w:rFonts w:ascii="Palatino Linotype" w:hAnsi="Palatino Linotype"/>
          <w:sz w:val="24"/>
          <w:szCs w:val="24"/>
        </w:rPr>
        <w:t xml:space="preserve">, </w:t>
      </w:r>
      <w:r w:rsidR="00E64150" w:rsidRPr="00E10A7E">
        <w:rPr>
          <w:rFonts w:ascii="Palatino Linotype" w:hAnsi="Palatino Linotype"/>
          <w:sz w:val="24"/>
          <w:szCs w:val="24"/>
        </w:rPr>
        <w:t xml:space="preserve">pues </w:t>
      </w:r>
      <w:r w:rsidR="00E64150" w:rsidRPr="00E10A7E">
        <w:rPr>
          <w:rFonts w:ascii="Palatino Linotype" w:eastAsia="Times New Roman" w:hAnsi="Palatino Linotype" w:cs="Times New Roman"/>
          <w:sz w:val="24"/>
          <w:szCs w:val="24"/>
          <w:lang w:val="es-ES" w:eastAsia="es-ES"/>
        </w:rPr>
        <w:t>si bien no existe precepto legal específico que exija al Sujeto Obligado digitalizar o realizar el archivo electrónico de la documentación</w:t>
      </w:r>
      <w:r w:rsidR="00E64150">
        <w:rPr>
          <w:rFonts w:ascii="Palatino Linotype" w:eastAsia="Times New Roman" w:hAnsi="Palatino Linotype" w:cs="Times New Roman"/>
          <w:sz w:val="24"/>
          <w:szCs w:val="24"/>
          <w:lang w:val="es-ES" w:eastAsia="es-ES"/>
        </w:rPr>
        <w:t xml:space="preserve"> solicitada</w:t>
      </w:r>
      <w:r w:rsidR="00E64150" w:rsidRPr="00E10A7E">
        <w:rPr>
          <w:rFonts w:ascii="Palatino Linotype" w:eastAsia="Times New Roman" w:hAnsi="Palatino Linotype" w:cs="Times New Roman"/>
          <w:sz w:val="24"/>
          <w:szCs w:val="24"/>
          <w:lang w:val="es-ES" w:eastAsia="es-ES"/>
        </w:rPr>
        <w:t xml:space="preserve"> que en todo caso generé, posea o administre, previo a un requerimiento de </w:t>
      </w:r>
      <w:r w:rsidR="00E64150" w:rsidRPr="00E10A7E">
        <w:rPr>
          <w:rFonts w:ascii="Palatino Linotype" w:eastAsia="Times New Roman" w:hAnsi="Palatino Linotype" w:cs="Times New Roman"/>
          <w:sz w:val="24"/>
          <w:szCs w:val="24"/>
          <w:lang w:val="es-ES" w:eastAsia="es-ES"/>
        </w:rPr>
        <w:lastRenderedPageBreak/>
        <w:t xml:space="preserve">información, lo cierto es que según lo mandatan los artículos 4, párrafo segundo; 9, fracción VII; 18, 160, 164 y 166 de la Ley de Transparencia y Acceso a la Información Pública del Estado de México, los Sujeto Obligados: </w:t>
      </w:r>
    </w:p>
    <w:p w:rsidR="00E64150" w:rsidRPr="00513572" w:rsidRDefault="00E64150" w:rsidP="00E64150">
      <w:pPr>
        <w:spacing w:before="240" w:after="240" w:line="360" w:lineRule="auto"/>
        <w:jc w:val="both"/>
        <w:rPr>
          <w:rFonts w:ascii="Palatino Linotype" w:eastAsia="Times New Roman" w:hAnsi="Palatino Linotype" w:cs="Times New Roman"/>
          <w:sz w:val="24"/>
          <w:szCs w:val="24"/>
          <w:lang w:val="es-ES" w:eastAsia="es-ES"/>
        </w:rPr>
      </w:pPr>
      <w:r w:rsidRPr="00513572">
        <w:rPr>
          <w:rFonts w:ascii="Palatino Linotype" w:eastAsia="Times New Roman" w:hAnsi="Palatino Linotype" w:cs="Times New Roman"/>
          <w:sz w:val="24"/>
          <w:szCs w:val="24"/>
          <w:lang w:val="es-ES" w:eastAsia="es-ES"/>
        </w:rPr>
        <w:t>“</w:t>
      </w:r>
      <w:r w:rsidRPr="00513572">
        <w:rPr>
          <w:rFonts w:ascii="Palatino Linotype" w:eastAsia="Times New Roman" w:hAnsi="Palatino Linotype" w:cs="Times New Roman"/>
          <w:i/>
          <w:sz w:val="24"/>
          <w:szCs w:val="24"/>
          <w:lang w:val="es-ES" w:eastAsia="es-ES"/>
        </w:rPr>
        <w:t>Deberán documentar</w:t>
      </w:r>
      <w:r w:rsidRPr="00E10A7E">
        <w:rPr>
          <w:rFonts w:ascii="Palatino Linotype" w:eastAsia="Times New Roman" w:hAnsi="Palatino Linotype" w:cs="Times New Roman"/>
          <w:i/>
          <w:sz w:val="24"/>
          <w:szCs w:val="24"/>
          <w:lang w:val="es-ES" w:eastAsia="es-ES"/>
        </w:rPr>
        <w:t xml:space="preserve"> </w:t>
      </w:r>
      <w:r w:rsidRPr="00513572">
        <w:rPr>
          <w:rFonts w:ascii="Palatino Linotype" w:eastAsia="Times New Roman" w:hAnsi="Palatino Linotype" w:cs="Times New Roman"/>
          <w:i/>
          <w:sz w:val="24"/>
          <w:szCs w:val="24"/>
          <w:lang w:val="es-ES" w:eastAsia="es-ES"/>
        </w:rPr>
        <w:t>todo acto que derive del ejercicio de sus facultades, competencias o funciones, considerando desde su origen la eventual publicidad y reutilización de la información que generen, consecuentemente, toda la información generada, obtenida, adquirida, transformada, administrada o en posesión de ellos,  es pública y accesible  de manera permanente a cualquier persona bajo el principio de máxima publicidad, en el formato que el solicitante manifieste, conforme a las características físicas de la información, privilegiándose la entrega de información en formatos abiertos, en la modalidad de entrega y en su caso, de envío elegidos por el solicitante, debiendo motivar y fundar la necesidad de ofrecer otras modalidades; teniéndose por cumplida la obligación de acceso a la información pública cuando el solicitante tenga su disposición la información requerida o haya realizado la consulta de la misma en el lugar en que ésta se localice.”</w:t>
      </w:r>
      <w:r w:rsidRPr="00513572">
        <w:rPr>
          <w:rFonts w:ascii="Palatino Linotype" w:eastAsia="Times New Roman" w:hAnsi="Palatino Linotype" w:cs="Times New Roman"/>
          <w:sz w:val="24"/>
          <w:szCs w:val="24"/>
          <w:lang w:val="es-ES" w:eastAsia="es-ES"/>
        </w:rPr>
        <w:t xml:space="preserve"> </w:t>
      </w:r>
    </w:p>
    <w:p w:rsidR="00485ADE" w:rsidRPr="0075591F" w:rsidRDefault="00485ADE" w:rsidP="00E64150">
      <w:pPr>
        <w:spacing w:before="240" w:after="240" w:line="360" w:lineRule="auto"/>
        <w:jc w:val="both"/>
        <w:rPr>
          <w:rFonts w:ascii="Palatino Linotype" w:hAnsi="Palatino Linotype" w:cs="Arial"/>
          <w:sz w:val="24"/>
          <w:szCs w:val="24"/>
        </w:rPr>
      </w:pPr>
      <w:r w:rsidRPr="0075591F">
        <w:rPr>
          <w:rFonts w:ascii="Palatino Linotype" w:hAnsi="Palatino Linotype" w:cs="Arial"/>
          <w:sz w:val="24"/>
          <w:szCs w:val="24"/>
        </w:rPr>
        <w:t xml:space="preserve">Es así que </w:t>
      </w:r>
      <w:r w:rsidR="00D35B0C">
        <w:rPr>
          <w:rFonts w:ascii="Palatino Linotype" w:hAnsi="Palatino Linotype" w:cs="Arial"/>
          <w:sz w:val="24"/>
          <w:szCs w:val="24"/>
        </w:rPr>
        <w:t xml:space="preserve">los </w:t>
      </w:r>
      <w:r w:rsidRPr="0075591F">
        <w:rPr>
          <w:rFonts w:ascii="Palatino Linotype" w:hAnsi="Palatino Linotype" w:cs="Arial"/>
          <w:sz w:val="24"/>
          <w:szCs w:val="24"/>
        </w:rPr>
        <w:t>suscrito</w:t>
      </w:r>
      <w:r w:rsidR="00D35B0C">
        <w:rPr>
          <w:rFonts w:ascii="Palatino Linotype" w:hAnsi="Palatino Linotype" w:cs="Arial"/>
          <w:sz w:val="24"/>
          <w:szCs w:val="24"/>
        </w:rPr>
        <w:t>s</w:t>
      </w:r>
      <w:r w:rsidRPr="0075591F">
        <w:rPr>
          <w:rFonts w:ascii="Palatino Linotype" w:hAnsi="Palatino Linotype" w:cs="Arial"/>
          <w:sz w:val="24"/>
          <w:szCs w:val="24"/>
        </w:rPr>
        <w:t>, no compart</w:t>
      </w:r>
      <w:r w:rsidR="00D35B0C">
        <w:rPr>
          <w:rFonts w:ascii="Palatino Linotype" w:hAnsi="Palatino Linotype" w:cs="Arial"/>
          <w:sz w:val="24"/>
          <w:szCs w:val="24"/>
        </w:rPr>
        <w:t xml:space="preserve">imos </w:t>
      </w:r>
      <w:r w:rsidRPr="0075591F">
        <w:rPr>
          <w:rFonts w:ascii="Palatino Linotype" w:hAnsi="Palatino Linotype" w:cs="Arial"/>
          <w:sz w:val="24"/>
          <w:szCs w:val="24"/>
        </w:rPr>
        <w:t>lo argüido en la resolución aprobada por el Pleno de este Órgano Garante</w:t>
      </w:r>
      <w:r w:rsidR="009D3087">
        <w:rPr>
          <w:rFonts w:ascii="Palatino Linotype" w:hAnsi="Palatino Linotype" w:cs="Arial"/>
          <w:sz w:val="24"/>
          <w:szCs w:val="24"/>
        </w:rPr>
        <w:t xml:space="preserve">, </w:t>
      </w:r>
      <w:r w:rsidRPr="0075591F">
        <w:rPr>
          <w:rFonts w:ascii="Palatino Linotype" w:hAnsi="Palatino Linotype" w:cs="Arial"/>
          <w:sz w:val="24"/>
          <w:szCs w:val="24"/>
        </w:rPr>
        <w:t xml:space="preserve">en lo relativo a la factibilidad del cobro </w:t>
      </w:r>
      <w:r w:rsidR="009D3087">
        <w:rPr>
          <w:rFonts w:ascii="Palatino Linotype" w:hAnsi="Palatino Linotype" w:cs="Arial"/>
          <w:sz w:val="24"/>
          <w:szCs w:val="24"/>
        </w:rPr>
        <w:t xml:space="preserve">por el </w:t>
      </w:r>
      <w:r w:rsidRPr="0075591F">
        <w:rPr>
          <w:rFonts w:ascii="Palatino Linotype" w:hAnsi="Palatino Linotype" w:cs="Arial"/>
          <w:sz w:val="24"/>
          <w:szCs w:val="24"/>
        </w:rPr>
        <w:t xml:space="preserve"> escan</w:t>
      </w:r>
      <w:r w:rsidR="009D3087">
        <w:rPr>
          <w:rFonts w:ascii="Palatino Linotype" w:hAnsi="Palatino Linotype" w:cs="Arial"/>
          <w:sz w:val="24"/>
          <w:szCs w:val="24"/>
        </w:rPr>
        <w:t xml:space="preserve">eo de la información a entregar, </w:t>
      </w:r>
      <w:r w:rsidR="009D3087" w:rsidRPr="009D3087">
        <w:rPr>
          <w:rFonts w:ascii="Palatino Linotype" w:hAnsi="Palatino Linotype" w:cs="Arial"/>
          <w:sz w:val="24"/>
          <w:szCs w:val="24"/>
        </w:rPr>
        <w:t>ya que ello se aparta del principio de gratuidad que rige a este Instituto.</w:t>
      </w:r>
    </w:p>
    <w:p w:rsidR="00485ADE" w:rsidRPr="0075591F" w:rsidRDefault="009A5E02" w:rsidP="00485ADE">
      <w:pPr>
        <w:spacing w:before="240" w:after="240" w:line="360" w:lineRule="auto"/>
        <w:jc w:val="both"/>
        <w:rPr>
          <w:rFonts w:ascii="Palatino Linotype" w:hAnsi="Palatino Linotype" w:cs="Arial"/>
          <w:b/>
          <w:sz w:val="24"/>
          <w:szCs w:val="24"/>
        </w:rPr>
      </w:pPr>
      <w:r w:rsidRPr="009A5E02">
        <w:rPr>
          <w:rFonts w:ascii="Palatino Linotype" w:hAnsi="Palatino Linotype" w:cs="Arial"/>
          <w:sz w:val="24"/>
          <w:szCs w:val="24"/>
        </w:rPr>
        <w:lastRenderedPageBreak/>
        <w:t xml:space="preserve">Robustece lo anterior, la propia construcción de la Ley de la materia, ya que en su artículo 2, fracción II, dispone, </w:t>
      </w:r>
      <w:r w:rsidR="00D35B0C">
        <w:rPr>
          <w:rFonts w:ascii="Palatino Linotype" w:hAnsi="Palatino Linotype" w:cs="Arial"/>
          <w:sz w:val="24"/>
          <w:szCs w:val="24"/>
        </w:rPr>
        <w:t xml:space="preserve">como uno de sus </w:t>
      </w:r>
      <w:r w:rsidR="00485ADE" w:rsidRPr="0075591F">
        <w:rPr>
          <w:rFonts w:ascii="Palatino Linotype" w:hAnsi="Palatino Linotype" w:cs="Arial"/>
          <w:sz w:val="24"/>
          <w:szCs w:val="24"/>
        </w:rPr>
        <w:t>objetivos</w:t>
      </w:r>
      <w:r w:rsidR="00B44C6F">
        <w:rPr>
          <w:rFonts w:ascii="Palatino Linotype" w:hAnsi="Palatino Linotype" w:cs="Arial"/>
          <w:sz w:val="24"/>
          <w:szCs w:val="24"/>
        </w:rPr>
        <w:t>,</w:t>
      </w:r>
      <w:r w:rsidR="00485ADE" w:rsidRPr="0075591F">
        <w:rPr>
          <w:rFonts w:ascii="Palatino Linotype" w:hAnsi="Palatino Linotype" w:cs="Arial"/>
          <w:sz w:val="24"/>
          <w:szCs w:val="24"/>
        </w:rPr>
        <w:t xml:space="preserve"> proveer lo necesario para garantizar a toda persona el derecho de acceso a la información pública a través de procedimientos sencillos, expeditos, oportunos y gratuitos.</w:t>
      </w:r>
    </w:p>
    <w:p w:rsidR="00485ADE" w:rsidRPr="0075591F"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cs="Arial"/>
          <w:sz w:val="24"/>
          <w:szCs w:val="24"/>
        </w:rPr>
        <w:t>Asimismo, los diversos 17 y 150</w:t>
      </w:r>
      <w:r w:rsidR="00342485" w:rsidRPr="0075591F">
        <w:rPr>
          <w:rFonts w:ascii="Palatino Linotype" w:hAnsi="Palatino Linotype" w:cs="Arial"/>
          <w:sz w:val="24"/>
          <w:szCs w:val="24"/>
        </w:rPr>
        <w:t xml:space="preserve"> de la Ley de Transpa</w:t>
      </w:r>
      <w:r w:rsidR="009F1218" w:rsidRPr="0075591F">
        <w:rPr>
          <w:rFonts w:ascii="Palatino Linotype" w:hAnsi="Palatino Linotype" w:cs="Arial"/>
          <w:sz w:val="24"/>
          <w:szCs w:val="24"/>
        </w:rPr>
        <w:t>r</w:t>
      </w:r>
      <w:r w:rsidR="00342485" w:rsidRPr="0075591F">
        <w:rPr>
          <w:rFonts w:ascii="Palatino Linotype" w:hAnsi="Palatino Linotype" w:cs="Arial"/>
          <w:sz w:val="24"/>
          <w:szCs w:val="24"/>
        </w:rPr>
        <w:t>e</w:t>
      </w:r>
      <w:r w:rsidR="009F1218" w:rsidRPr="0075591F">
        <w:rPr>
          <w:rFonts w:ascii="Palatino Linotype" w:hAnsi="Palatino Linotype" w:cs="Arial"/>
          <w:sz w:val="24"/>
          <w:szCs w:val="24"/>
        </w:rPr>
        <w:t>ncia referida</w:t>
      </w:r>
      <w:r w:rsidRPr="0075591F">
        <w:rPr>
          <w:rFonts w:ascii="Palatino Linotype" w:hAnsi="Palatino Linotype" w:cs="Arial"/>
          <w:sz w:val="24"/>
          <w:szCs w:val="24"/>
        </w:rPr>
        <w:t xml:space="preserve">, </w:t>
      </w:r>
      <w:r w:rsidR="009F1218" w:rsidRPr="0075591F">
        <w:rPr>
          <w:rFonts w:ascii="Palatino Linotype" w:hAnsi="Palatino Linotype" w:cs="Arial"/>
          <w:sz w:val="24"/>
          <w:szCs w:val="24"/>
        </w:rPr>
        <w:t xml:space="preserve">establecen </w:t>
      </w:r>
      <w:r w:rsidRPr="0075591F">
        <w:rPr>
          <w:rFonts w:ascii="Palatino Linotype" w:hAnsi="Palatino Linotype" w:cs="Arial"/>
          <w:sz w:val="24"/>
          <w:szCs w:val="24"/>
        </w:rPr>
        <w:t>que la búsqueda y acceso a la información es gratuita y sólo se cubrirá</w:t>
      </w:r>
      <w:r w:rsidR="009F1218" w:rsidRPr="0075591F">
        <w:rPr>
          <w:rFonts w:ascii="Palatino Linotype" w:hAnsi="Palatino Linotype" w:cs="Arial"/>
          <w:sz w:val="24"/>
          <w:szCs w:val="24"/>
        </w:rPr>
        <w:t>n</w:t>
      </w:r>
      <w:r w:rsidRPr="0075591F">
        <w:rPr>
          <w:rFonts w:ascii="Palatino Linotype" w:hAnsi="Palatino Linotype" w:cs="Arial"/>
          <w:sz w:val="24"/>
          <w:szCs w:val="24"/>
        </w:rPr>
        <w:t xml:space="preserve"> en su caso, los gastos de reproducción por la modalidad de entrega solicitada</w:t>
      </w:r>
      <w:r w:rsidR="00342485" w:rsidRPr="0075591F">
        <w:rPr>
          <w:rFonts w:ascii="Palatino Linotype" w:hAnsi="Palatino Linotype" w:cs="Arial"/>
          <w:sz w:val="24"/>
          <w:szCs w:val="24"/>
        </w:rPr>
        <w:t xml:space="preserve"> o por el envío, </w:t>
      </w:r>
      <w:r w:rsidRPr="0075591F">
        <w:rPr>
          <w:rFonts w:ascii="Palatino Linotype" w:hAnsi="Palatino Linotype" w:cs="Arial"/>
          <w:sz w:val="24"/>
          <w:szCs w:val="24"/>
        </w:rPr>
        <w:t xml:space="preserve">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485ADE" w:rsidRPr="0075591F"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cs="Arial"/>
          <w:sz w:val="24"/>
          <w:szCs w:val="24"/>
        </w:rPr>
        <w:t xml:space="preserve">En este contexto, al referirse la Constitución Política de los Estados Unidos Mexicanos y la Ley de Transparencia </w:t>
      </w:r>
      <w:r w:rsidR="00E301CD">
        <w:rPr>
          <w:rFonts w:ascii="Palatino Linotype" w:hAnsi="Palatino Linotype" w:cs="Arial"/>
          <w:sz w:val="24"/>
          <w:szCs w:val="24"/>
        </w:rPr>
        <w:t>vigente en la E</w:t>
      </w:r>
      <w:r w:rsidR="00A2316F" w:rsidRPr="0075591F">
        <w:rPr>
          <w:rFonts w:ascii="Palatino Linotype" w:hAnsi="Palatino Linotype" w:cs="Arial"/>
          <w:sz w:val="24"/>
          <w:szCs w:val="24"/>
        </w:rPr>
        <w:t xml:space="preserve">ntidad, </w:t>
      </w:r>
      <w:r w:rsidRPr="0075591F">
        <w:rPr>
          <w:rFonts w:ascii="Palatino Linotype" w:hAnsi="Palatino Linotype" w:cs="Arial"/>
          <w:sz w:val="24"/>
          <w:szCs w:val="24"/>
        </w:rPr>
        <w:t xml:space="preserve">al procedimiento de acceso a la información pública bajo el principio de gratuidad, </w:t>
      </w:r>
      <w:r w:rsidR="00E301CD">
        <w:rPr>
          <w:rFonts w:ascii="Palatino Linotype" w:hAnsi="Palatino Linotype" w:cs="Arial"/>
          <w:sz w:val="24"/>
          <w:szCs w:val="24"/>
        </w:rPr>
        <w:t xml:space="preserve">lo hace con la finalidad de garantizar </w:t>
      </w:r>
      <w:r w:rsidRPr="0075591F">
        <w:rPr>
          <w:rFonts w:ascii="Palatino Linotype" w:hAnsi="Palatino Linotype" w:cs="Arial"/>
          <w:sz w:val="24"/>
          <w:szCs w:val="24"/>
        </w:rPr>
        <w:t xml:space="preserve">la protección a un derecho fundamental que tiene dimensión social, al ser un condicionante necesario para el funcionamiento de una sociedad democrática, por </w:t>
      </w:r>
      <w:r w:rsidR="00572B70">
        <w:rPr>
          <w:rFonts w:ascii="Palatino Linotype" w:hAnsi="Palatino Linotype" w:cs="Arial"/>
          <w:sz w:val="24"/>
          <w:szCs w:val="24"/>
        </w:rPr>
        <w:lastRenderedPageBreak/>
        <w:t>lo que cualquier afectación a e</w:t>
      </w:r>
      <w:r w:rsidRPr="0075591F">
        <w:rPr>
          <w:rFonts w:ascii="Palatino Linotype" w:hAnsi="Palatino Linotype" w:cs="Arial"/>
          <w:sz w:val="24"/>
          <w:szCs w:val="24"/>
        </w:rPr>
        <w:t>ste</w:t>
      </w:r>
      <w:r w:rsidR="00A2316F" w:rsidRPr="0075591F">
        <w:rPr>
          <w:rFonts w:ascii="Palatino Linotype" w:hAnsi="Palatino Linotype" w:cs="Arial"/>
          <w:sz w:val="24"/>
          <w:szCs w:val="24"/>
        </w:rPr>
        <w:t>,</w:t>
      </w:r>
      <w:r w:rsidRPr="0075591F">
        <w:rPr>
          <w:rFonts w:ascii="Palatino Linotype" w:hAnsi="Palatino Linotype" w:cs="Arial"/>
          <w:sz w:val="24"/>
          <w:szCs w:val="24"/>
        </w:rPr>
        <w:t xml:space="preserve"> exige una justificación y jamás puede tener efectos recaudatorios, a menos que la reproducción de la información sea en fotocopias, respaldos informati</w:t>
      </w:r>
      <w:r w:rsidR="00DB416E">
        <w:rPr>
          <w:rFonts w:ascii="Palatino Linotype" w:hAnsi="Palatino Linotype" w:cs="Arial"/>
          <w:sz w:val="24"/>
          <w:szCs w:val="24"/>
        </w:rPr>
        <w:t>v</w:t>
      </w:r>
      <w:r w:rsidRPr="0075591F">
        <w:rPr>
          <w:rFonts w:ascii="Palatino Linotype" w:hAnsi="Palatino Linotype" w:cs="Arial"/>
          <w:sz w:val="24"/>
          <w:szCs w:val="24"/>
        </w:rPr>
        <w:t>os</w:t>
      </w:r>
      <w:r w:rsidR="000A34A8" w:rsidRPr="000A34A8">
        <w:rPr>
          <w:rFonts w:ascii="Palatino Linotype" w:hAnsi="Palatino Linotype" w:cs="Arial"/>
          <w:sz w:val="24"/>
          <w:szCs w:val="24"/>
        </w:rPr>
        <w:t>, que impliquen la entrega de materiales consumibles.</w:t>
      </w:r>
    </w:p>
    <w:p w:rsidR="00C46764" w:rsidRDefault="000A34A8" w:rsidP="00485ADE">
      <w:pPr>
        <w:spacing w:before="240" w:after="240" w:line="360" w:lineRule="auto"/>
        <w:jc w:val="both"/>
        <w:rPr>
          <w:rFonts w:ascii="Palatino Linotype" w:hAnsi="Palatino Linotype"/>
          <w:sz w:val="24"/>
          <w:szCs w:val="24"/>
        </w:rPr>
      </w:pPr>
      <w:r w:rsidRPr="000A34A8">
        <w:rPr>
          <w:rFonts w:ascii="Palatino Linotype" w:hAnsi="Palatino Linotype" w:cs="Arial"/>
          <w:sz w:val="24"/>
          <w:szCs w:val="24"/>
        </w:rPr>
        <w:t xml:space="preserve">Bajo este orden de ideas, </w:t>
      </w:r>
      <w:r w:rsidR="00485ADE" w:rsidRPr="0075591F">
        <w:rPr>
          <w:rFonts w:ascii="Palatino Linotype" w:hAnsi="Palatino Linotype" w:cs="Arial"/>
          <w:sz w:val="24"/>
          <w:szCs w:val="24"/>
        </w:rPr>
        <w:t xml:space="preserve">por regla general la entrega de la información </w:t>
      </w:r>
      <w:r w:rsidR="0079066A">
        <w:rPr>
          <w:rFonts w:ascii="Palatino Linotype" w:hAnsi="Palatino Linotype" w:cs="Arial"/>
          <w:sz w:val="24"/>
          <w:szCs w:val="24"/>
        </w:rPr>
        <w:t xml:space="preserve">solicitada </w:t>
      </w:r>
      <w:r w:rsidR="00485ADE" w:rsidRPr="0075591F">
        <w:rPr>
          <w:rFonts w:ascii="Palatino Linotype" w:hAnsi="Palatino Linotype" w:cs="Arial"/>
          <w:sz w:val="24"/>
          <w:szCs w:val="24"/>
        </w:rPr>
        <w:t>en ejercicio del derecho de acceso a la información pública, deberá ser en completa congruenci</w:t>
      </w:r>
      <w:r w:rsidR="00A2316F" w:rsidRPr="0075591F">
        <w:rPr>
          <w:rFonts w:ascii="Palatino Linotype" w:hAnsi="Palatino Linotype" w:cs="Arial"/>
          <w:sz w:val="24"/>
          <w:szCs w:val="24"/>
        </w:rPr>
        <w:t xml:space="preserve">a con el principio de gratuidad, y </w:t>
      </w:r>
      <w:r w:rsidR="00485ADE" w:rsidRPr="0075591F">
        <w:rPr>
          <w:rFonts w:ascii="Palatino Linotype" w:hAnsi="Palatino Linotype" w:cs="Arial"/>
          <w:sz w:val="24"/>
          <w:szCs w:val="24"/>
        </w:rPr>
        <w:t>solamente en casos excepcion</w:t>
      </w:r>
      <w:r w:rsidR="002C452B">
        <w:rPr>
          <w:rFonts w:ascii="Palatino Linotype" w:hAnsi="Palatino Linotype" w:cs="Arial"/>
          <w:sz w:val="24"/>
          <w:szCs w:val="24"/>
        </w:rPr>
        <w:t>al</w:t>
      </w:r>
      <w:r w:rsidR="00485ADE" w:rsidRPr="0075591F">
        <w:rPr>
          <w:rFonts w:ascii="Palatino Linotype" w:hAnsi="Palatino Linotype" w:cs="Arial"/>
          <w:sz w:val="24"/>
          <w:szCs w:val="24"/>
        </w:rPr>
        <w:t>es</w:t>
      </w:r>
      <w:r w:rsidR="00A2316F" w:rsidRPr="0075591F">
        <w:rPr>
          <w:rFonts w:ascii="Palatino Linotype" w:hAnsi="Palatino Linotype" w:cs="Arial"/>
          <w:sz w:val="24"/>
          <w:szCs w:val="24"/>
        </w:rPr>
        <w:t xml:space="preserve">, </w:t>
      </w:r>
      <w:r w:rsidR="00485ADE" w:rsidRPr="0075591F">
        <w:rPr>
          <w:rFonts w:ascii="Palatino Linotype" w:hAnsi="Palatino Linotype" w:cs="Arial"/>
          <w:sz w:val="24"/>
          <w:szCs w:val="24"/>
        </w:rPr>
        <w:t xml:space="preserve">se procederá al cobro para la entrega de la información, lo cual ocurrirá  en caso de que se tenga que generar un gasto por la reproducción, </w:t>
      </w:r>
      <w:r>
        <w:rPr>
          <w:rFonts w:ascii="Palatino Linotype" w:hAnsi="Palatino Linotype" w:cs="Arial"/>
          <w:sz w:val="24"/>
          <w:szCs w:val="24"/>
        </w:rPr>
        <w:t xml:space="preserve">en virtud de </w:t>
      </w:r>
      <w:r w:rsidR="00485ADE" w:rsidRPr="0075591F">
        <w:rPr>
          <w:rFonts w:ascii="Palatino Linotype" w:hAnsi="Palatino Linotype" w:cs="Arial"/>
          <w:sz w:val="24"/>
          <w:szCs w:val="24"/>
        </w:rPr>
        <w:t xml:space="preserve">la modalidad de entrega solicitada o por </w:t>
      </w:r>
      <w:r w:rsidR="003A2FA3" w:rsidRPr="0075591F">
        <w:rPr>
          <w:rFonts w:ascii="Palatino Linotype" w:hAnsi="Palatino Linotype" w:cs="Arial"/>
          <w:sz w:val="24"/>
          <w:szCs w:val="24"/>
        </w:rPr>
        <w:t xml:space="preserve">su </w:t>
      </w:r>
      <w:r w:rsidR="00485ADE" w:rsidRPr="0075591F">
        <w:rPr>
          <w:rFonts w:ascii="Palatino Linotype" w:hAnsi="Palatino Linotype" w:cs="Arial"/>
          <w:sz w:val="24"/>
          <w:szCs w:val="24"/>
        </w:rPr>
        <w:t>env</w:t>
      </w:r>
      <w:r>
        <w:rPr>
          <w:rFonts w:ascii="Palatino Linotype" w:hAnsi="Palatino Linotype" w:cs="Arial"/>
          <w:sz w:val="24"/>
          <w:szCs w:val="24"/>
        </w:rPr>
        <w:t xml:space="preserve">ío, </w:t>
      </w:r>
      <w:r w:rsidR="003A2FA3" w:rsidRPr="0075591F">
        <w:rPr>
          <w:rFonts w:ascii="Palatino Linotype" w:hAnsi="Palatino Linotype" w:cs="Arial"/>
          <w:sz w:val="24"/>
          <w:szCs w:val="24"/>
        </w:rPr>
        <w:t xml:space="preserve"> </w:t>
      </w:r>
      <w:r w:rsidR="00485ADE" w:rsidRPr="0075591F">
        <w:rPr>
          <w:rFonts w:ascii="Palatino Linotype" w:hAnsi="Palatino Linotype"/>
          <w:sz w:val="24"/>
          <w:szCs w:val="24"/>
        </w:rPr>
        <w:t>sin embargo</w:t>
      </w:r>
      <w:r w:rsidR="003A2FA3" w:rsidRPr="0075591F">
        <w:rPr>
          <w:rFonts w:ascii="Palatino Linotype" w:hAnsi="Palatino Linotype"/>
          <w:sz w:val="24"/>
          <w:szCs w:val="24"/>
        </w:rPr>
        <w:t xml:space="preserve">, </w:t>
      </w:r>
      <w:r w:rsidR="00485ADE" w:rsidRPr="0075591F">
        <w:rPr>
          <w:rFonts w:ascii="Palatino Linotype" w:hAnsi="Palatino Linotype"/>
          <w:sz w:val="24"/>
          <w:szCs w:val="24"/>
        </w:rPr>
        <w:t>en el caso</w:t>
      </w:r>
      <w:r w:rsidR="00A2316F" w:rsidRPr="0075591F">
        <w:rPr>
          <w:rFonts w:ascii="Palatino Linotype" w:hAnsi="Palatino Linotype"/>
          <w:sz w:val="24"/>
          <w:szCs w:val="24"/>
        </w:rPr>
        <w:t xml:space="preserve"> concreto </w:t>
      </w:r>
      <w:r w:rsidR="00485ADE" w:rsidRPr="0075591F">
        <w:rPr>
          <w:rFonts w:ascii="Palatino Linotype" w:hAnsi="Palatino Linotype"/>
          <w:sz w:val="24"/>
          <w:szCs w:val="24"/>
        </w:rPr>
        <w:t>no se estima que se actualice ninguno de esos supuestos</w:t>
      </w:r>
      <w:r w:rsidR="003A2FA3" w:rsidRPr="0075591F">
        <w:rPr>
          <w:rFonts w:ascii="Palatino Linotype" w:hAnsi="Palatino Linotype"/>
          <w:sz w:val="24"/>
          <w:szCs w:val="24"/>
        </w:rPr>
        <w:t xml:space="preserve">, pues </w:t>
      </w:r>
      <w:r w:rsidR="00485ADE" w:rsidRPr="0075591F">
        <w:rPr>
          <w:rFonts w:ascii="Palatino Linotype" w:hAnsi="Palatino Linotype"/>
          <w:sz w:val="24"/>
          <w:szCs w:val="24"/>
        </w:rPr>
        <w:t xml:space="preserve">no debe perderse de vista que </w:t>
      </w:r>
      <w:r w:rsidR="003A2FA3" w:rsidRPr="0075591F">
        <w:rPr>
          <w:rFonts w:ascii="Palatino Linotype" w:hAnsi="Palatino Linotype"/>
          <w:sz w:val="24"/>
          <w:szCs w:val="24"/>
        </w:rPr>
        <w:t xml:space="preserve">el </w:t>
      </w:r>
      <w:r w:rsidR="00485ADE" w:rsidRPr="0075591F">
        <w:rPr>
          <w:rFonts w:ascii="Palatino Linotype" w:hAnsi="Palatino Linotype"/>
          <w:sz w:val="24"/>
          <w:szCs w:val="24"/>
        </w:rPr>
        <w:t>solicitante requirió la información a través del S</w:t>
      </w:r>
      <w:r w:rsidR="003A2FA3" w:rsidRPr="0075591F">
        <w:rPr>
          <w:rFonts w:ascii="Palatino Linotype" w:hAnsi="Palatino Linotype"/>
          <w:sz w:val="24"/>
          <w:szCs w:val="24"/>
        </w:rPr>
        <w:t>AIMEX</w:t>
      </w:r>
      <w:r w:rsidR="00485ADE" w:rsidRPr="0075591F">
        <w:rPr>
          <w:rFonts w:ascii="Palatino Linotype" w:hAnsi="Palatino Linotype"/>
          <w:sz w:val="24"/>
          <w:szCs w:val="24"/>
        </w:rPr>
        <w:t xml:space="preserve">, por lo que </w:t>
      </w:r>
      <w:r>
        <w:rPr>
          <w:rFonts w:ascii="Palatino Linotype" w:hAnsi="Palatino Linotype"/>
          <w:sz w:val="24"/>
          <w:szCs w:val="24"/>
        </w:rPr>
        <w:t xml:space="preserve">su atención </w:t>
      </w:r>
      <w:r w:rsidR="00485ADE" w:rsidRPr="0075591F">
        <w:rPr>
          <w:rFonts w:ascii="Palatino Linotype" w:hAnsi="Palatino Linotype"/>
          <w:sz w:val="24"/>
          <w:szCs w:val="24"/>
        </w:rPr>
        <w:t xml:space="preserve">únicamente implica la digitalización o escaneo de la información a entregar, lo cual no conlleva la utilización de materiales que generen un costo para el Sujeto Obligado, como </w:t>
      </w:r>
      <w:r>
        <w:rPr>
          <w:rFonts w:ascii="Palatino Linotype" w:hAnsi="Palatino Linotype"/>
          <w:sz w:val="24"/>
          <w:szCs w:val="24"/>
        </w:rPr>
        <w:t xml:space="preserve">en </w:t>
      </w:r>
      <w:r w:rsidR="00485ADE" w:rsidRPr="0075591F">
        <w:rPr>
          <w:rFonts w:ascii="Palatino Linotype" w:hAnsi="Palatino Linotype"/>
          <w:sz w:val="24"/>
          <w:szCs w:val="24"/>
        </w:rPr>
        <w:t>el caso</w:t>
      </w:r>
      <w:r>
        <w:rPr>
          <w:rFonts w:ascii="Palatino Linotype" w:hAnsi="Palatino Linotype"/>
          <w:sz w:val="24"/>
          <w:szCs w:val="24"/>
        </w:rPr>
        <w:t xml:space="preserve"> de entrega d</w:t>
      </w:r>
      <w:r w:rsidR="00485ADE" w:rsidRPr="0075591F">
        <w:rPr>
          <w:rFonts w:ascii="Palatino Linotype" w:hAnsi="Palatino Linotype"/>
          <w:sz w:val="24"/>
          <w:szCs w:val="24"/>
        </w:rPr>
        <w:t>e copias</w:t>
      </w:r>
      <w:r>
        <w:rPr>
          <w:rFonts w:ascii="Palatino Linotype" w:hAnsi="Palatino Linotype"/>
          <w:sz w:val="24"/>
          <w:szCs w:val="24"/>
        </w:rPr>
        <w:t xml:space="preserve"> </w:t>
      </w:r>
      <w:r w:rsidRPr="000A34A8">
        <w:rPr>
          <w:rFonts w:ascii="Palatino Linotype" w:hAnsi="Palatino Linotype"/>
          <w:sz w:val="24"/>
          <w:szCs w:val="24"/>
        </w:rPr>
        <w:t>simples, certificadas o en medio óptico</w:t>
      </w:r>
      <w:r w:rsidR="00485ADE" w:rsidRPr="0075591F">
        <w:rPr>
          <w:rFonts w:ascii="Palatino Linotype" w:hAnsi="Palatino Linotype"/>
          <w:sz w:val="24"/>
          <w:szCs w:val="24"/>
        </w:rPr>
        <w:t>; así tampoco se genera un gasto por el</w:t>
      </w:r>
      <w:r w:rsidR="009530AD">
        <w:rPr>
          <w:rFonts w:ascii="Palatino Linotype" w:hAnsi="Palatino Linotype"/>
          <w:sz w:val="24"/>
          <w:szCs w:val="24"/>
        </w:rPr>
        <w:t xml:space="preserve"> envío </w:t>
      </w:r>
      <w:r w:rsidR="00485ADE" w:rsidRPr="0075591F">
        <w:rPr>
          <w:rFonts w:ascii="Palatino Linotype" w:hAnsi="Palatino Linotype"/>
          <w:sz w:val="24"/>
          <w:szCs w:val="24"/>
        </w:rPr>
        <w:t>de la información, ya que una de la</w:t>
      </w:r>
      <w:r w:rsidR="009530AD">
        <w:rPr>
          <w:rFonts w:ascii="Palatino Linotype" w:hAnsi="Palatino Linotype"/>
          <w:sz w:val="24"/>
          <w:szCs w:val="24"/>
        </w:rPr>
        <w:t>s</w:t>
      </w:r>
      <w:r w:rsidR="00485ADE" w:rsidRPr="0075591F">
        <w:rPr>
          <w:rFonts w:ascii="Palatino Linotype" w:hAnsi="Palatino Linotype"/>
          <w:sz w:val="24"/>
          <w:szCs w:val="24"/>
        </w:rPr>
        <w:t xml:space="preserve"> finalidades de la utilización del sistema S</w:t>
      </w:r>
      <w:r w:rsidR="003A2FA3" w:rsidRPr="0075591F">
        <w:rPr>
          <w:rFonts w:ascii="Palatino Linotype" w:hAnsi="Palatino Linotype"/>
          <w:sz w:val="24"/>
          <w:szCs w:val="24"/>
        </w:rPr>
        <w:t>AIMEX</w:t>
      </w:r>
      <w:r w:rsidR="00485ADE" w:rsidRPr="0075591F">
        <w:rPr>
          <w:rFonts w:ascii="Palatino Linotype" w:hAnsi="Palatino Linotype"/>
          <w:sz w:val="24"/>
          <w:szCs w:val="24"/>
        </w:rPr>
        <w:t xml:space="preserve"> es evitar la generación de gastos</w:t>
      </w:r>
      <w:r w:rsidR="003A2FA3" w:rsidRPr="0075591F">
        <w:rPr>
          <w:rFonts w:ascii="Palatino Linotype" w:hAnsi="Palatino Linotype"/>
          <w:sz w:val="24"/>
          <w:szCs w:val="24"/>
        </w:rPr>
        <w:t xml:space="preserve"> </w:t>
      </w:r>
      <w:r w:rsidR="00485ADE" w:rsidRPr="0075591F">
        <w:rPr>
          <w:rFonts w:ascii="Palatino Linotype" w:hAnsi="Palatino Linotype"/>
          <w:sz w:val="24"/>
          <w:szCs w:val="24"/>
        </w:rPr>
        <w:t>para los solicitantes</w:t>
      </w:r>
      <w:r w:rsidR="00572B70">
        <w:rPr>
          <w:rFonts w:ascii="Palatino Linotype" w:hAnsi="Palatino Linotype"/>
          <w:sz w:val="24"/>
          <w:szCs w:val="24"/>
        </w:rPr>
        <w:t>,</w:t>
      </w:r>
      <w:r w:rsidR="00485ADE" w:rsidRPr="0075591F">
        <w:rPr>
          <w:rFonts w:ascii="Palatino Linotype" w:hAnsi="Palatino Linotype"/>
          <w:sz w:val="24"/>
          <w:szCs w:val="24"/>
        </w:rPr>
        <w:t xml:space="preserve"> pues se trata de un sistema electrónico que para </w:t>
      </w:r>
      <w:r w:rsidR="004967C2">
        <w:rPr>
          <w:rFonts w:ascii="Palatino Linotype" w:hAnsi="Palatino Linotype"/>
          <w:sz w:val="24"/>
          <w:szCs w:val="24"/>
        </w:rPr>
        <w:t xml:space="preserve">su acceso </w:t>
      </w:r>
      <w:r w:rsidR="00485ADE" w:rsidRPr="0075591F">
        <w:rPr>
          <w:rFonts w:ascii="Palatino Linotype" w:hAnsi="Palatino Linotype"/>
          <w:sz w:val="24"/>
          <w:szCs w:val="24"/>
        </w:rPr>
        <w:t>no</w:t>
      </w:r>
      <w:r w:rsidR="004967C2">
        <w:rPr>
          <w:rFonts w:ascii="Palatino Linotype" w:hAnsi="Palatino Linotype"/>
          <w:sz w:val="24"/>
          <w:szCs w:val="24"/>
        </w:rPr>
        <w:t xml:space="preserve"> se </w:t>
      </w:r>
      <w:r w:rsidR="00485ADE" w:rsidRPr="0075591F">
        <w:rPr>
          <w:rFonts w:ascii="Palatino Linotype" w:hAnsi="Palatino Linotype"/>
          <w:sz w:val="24"/>
          <w:szCs w:val="24"/>
        </w:rPr>
        <w:t xml:space="preserve">necesita recurso alguno, sino solamente </w:t>
      </w:r>
      <w:r w:rsidR="00572B70">
        <w:rPr>
          <w:rFonts w:ascii="Palatino Linotype" w:hAnsi="Palatino Linotype"/>
          <w:sz w:val="24"/>
          <w:szCs w:val="24"/>
        </w:rPr>
        <w:t>la conexión a un sistema de I</w:t>
      </w:r>
      <w:r w:rsidR="00485ADE" w:rsidRPr="0075591F">
        <w:rPr>
          <w:rFonts w:ascii="Palatino Linotype" w:hAnsi="Palatino Linotype"/>
          <w:sz w:val="24"/>
          <w:szCs w:val="24"/>
        </w:rPr>
        <w:t>nternet</w:t>
      </w:r>
      <w:r w:rsidR="00C46764">
        <w:rPr>
          <w:rFonts w:ascii="Palatino Linotype" w:hAnsi="Palatino Linotype"/>
          <w:sz w:val="24"/>
          <w:szCs w:val="24"/>
        </w:rPr>
        <w:t xml:space="preserve">. </w:t>
      </w:r>
    </w:p>
    <w:p w:rsidR="00C46764"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sz w:val="24"/>
          <w:szCs w:val="24"/>
        </w:rPr>
        <w:t xml:space="preserve">Aunado a lo anterior, </w:t>
      </w:r>
      <w:r w:rsidR="002A6FB8" w:rsidRPr="0075591F">
        <w:rPr>
          <w:rFonts w:ascii="Palatino Linotype" w:hAnsi="Palatino Linotype"/>
          <w:sz w:val="24"/>
          <w:szCs w:val="24"/>
        </w:rPr>
        <w:t xml:space="preserve">es pertinente mencionar </w:t>
      </w:r>
      <w:r w:rsidRPr="0075591F">
        <w:rPr>
          <w:rFonts w:ascii="Palatino Linotype" w:hAnsi="Palatino Linotype" w:cs="Arial"/>
          <w:sz w:val="24"/>
          <w:szCs w:val="24"/>
        </w:rPr>
        <w:t xml:space="preserve">la exposición de motivos de la Ley de Transparencia </w:t>
      </w:r>
      <w:r w:rsidR="000A34A8">
        <w:rPr>
          <w:rFonts w:ascii="Palatino Linotype" w:hAnsi="Palatino Linotype" w:cs="Arial"/>
          <w:sz w:val="24"/>
          <w:szCs w:val="24"/>
        </w:rPr>
        <w:t>del Estado en cita</w:t>
      </w:r>
      <w:r w:rsidR="00C46764">
        <w:rPr>
          <w:rFonts w:ascii="Palatino Linotype" w:hAnsi="Palatino Linotype" w:cs="Arial"/>
          <w:sz w:val="24"/>
          <w:szCs w:val="24"/>
        </w:rPr>
        <w:t xml:space="preserve">, </w:t>
      </w:r>
      <w:r w:rsidR="002A6FB8" w:rsidRPr="0075591F">
        <w:rPr>
          <w:rFonts w:ascii="Palatino Linotype" w:hAnsi="Palatino Linotype" w:cs="Arial"/>
          <w:sz w:val="24"/>
          <w:szCs w:val="24"/>
        </w:rPr>
        <w:t xml:space="preserve">cuyo texto </w:t>
      </w:r>
      <w:r w:rsidRPr="0075591F">
        <w:rPr>
          <w:rFonts w:ascii="Palatino Linotype" w:hAnsi="Palatino Linotype" w:cs="Arial"/>
          <w:sz w:val="24"/>
          <w:szCs w:val="24"/>
        </w:rPr>
        <w:t>señala que se adoptar</w:t>
      </w:r>
      <w:r w:rsidR="002A6FB8" w:rsidRPr="0075591F">
        <w:rPr>
          <w:rFonts w:ascii="Palatino Linotype" w:hAnsi="Palatino Linotype" w:cs="Arial"/>
          <w:sz w:val="24"/>
          <w:szCs w:val="24"/>
        </w:rPr>
        <w:t>á</w:t>
      </w:r>
      <w:r w:rsidRPr="0075591F">
        <w:rPr>
          <w:rFonts w:ascii="Palatino Linotype" w:hAnsi="Palatino Linotype" w:cs="Arial"/>
          <w:sz w:val="24"/>
          <w:szCs w:val="24"/>
        </w:rPr>
        <w:t xml:space="preserve"> una ruta regida </w:t>
      </w:r>
      <w:r w:rsidRPr="0075591F">
        <w:rPr>
          <w:rFonts w:ascii="Palatino Linotype" w:hAnsi="Palatino Linotype" w:cs="Arial"/>
          <w:sz w:val="24"/>
          <w:szCs w:val="24"/>
        </w:rPr>
        <w:lastRenderedPageBreak/>
        <w:t>por el principio de progresividad en l</w:t>
      </w:r>
      <w:r w:rsidR="002A6FB8" w:rsidRPr="0075591F">
        <w:rPr>
          <w:rFonts w:ascii="Palatino Linotype" w:hAnsi="Palatino Linotype" w:cs="Arial"/>
          <w:sz w:val="24"/>
          <w:szCs w:val="24"/>
        </w:rPr>
        <w:t xml:space="preserve">a materia, que implique </w:t>
      </w:r>
      <w:r w:rsidRPr="0075591F">
        <w:rPr>
          <w:rFonts w:ascii="Palatino Linotype" w:hAnsi="Palatino Linotype" w:cs="Arial"/>
          <w:sz w:val="24"/>
          <w:szCs w:val="24"/>
        </w:rPr>
        <w:t xml:space="preserve">plena interconectividad entre las plataformas estatales existentes, las cuales deberán acoplarse a </w:t>
      </w:r>
      <w:r w:rsidR="002A6FB8" w:rsidRPr="0075591F">
        <w:rPr>
          <w:rFonts w:ascii="Palatino Linotype" w:hAnsi="Palatino Linotype" w:cs="Arial"/>
          <w:sz w:val="24"/>
          <w:szCs w:val="24"/>
        </w:rPr>
        <w:t xml:space="preserve">la plataforma nacional, lo que conlleva desde </w:t>
      </w:r>
      <w:r w:rsidRPr="0075591F">
        <w:rPr>
          <w:rFonts w:ascii="Palatino Linotype" w:hAnsi="Palatino Linotype" w:cs="Arial"/>
          <w:sz w:val="24"/>
          <w:szCs w:val="24"/>
        </w:rPr>
        <w:t>un primer momento</w:t>
      </w:r>
      <w:r w:rsidR="002A6FB8" w:rsidRPr="0075591F">
        <w:rPr>
          <w:rFonts w:ascii="Palatino Linotype" w:hAnsi="Palatino Linotype" w:cs="Arial"/>
          <w:sz w:val="24"/>
          <w:szCs w:val="24"/>
        </w:rPr>
        <w:t xml:space="preserve">, </w:t>
      </w:r>
      <w:r w:rsidRPr="0075591F">
        <w:rPr>
          <w:rFonts w:ascii="Palatino Linotype" w:hAnsi="Palatino Linotype" w:cs="Arial"/>
          <w:sz w:val="24"/>
          <w:szCs w:val="24"/>
        </w:rPr>
        <w:t xml:space="preserve"> utilizar la información digitalizada por la propia función del gobiern</w:t>
      </w:r>
      <w:r w:rsidR="00824149" w:rsidRPr="0075591F">
        <w:rPr>
          <w:rFonts w:ascii="Palatino Linotype" w:hAnsi="Palatino Linotype" w:cs="Arial"/>
          <w:sz w:val="24"/>
          <w:szCs w:val="24"/>
        </w:rPr>
        <w:t>o y en datos abiertos</w:t>
      </w:r>
      <w:r w:rsidR="00C46764">
        <w:rPr>
          <w:rFonts w:ascii="Palatino Linotype" w:hAnsi="Palatino Linotype" w:cs="Arial"/>
          <w:sz w:val="24"/>
          <w:szCs w:val="24"/>
        </w:rPr>
        <w:t xml:space="preserve">. </w:t>
      </w:r>
    </w:p>
    <w:p w:rsidR="00485ADE" w:rsidRPr="0075591F" w:rsidRDefault="00C46764" w:rsidP="00485ADE">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w:t>
      </w:r>
      <w:r w:rsidR="00824149" w:rsidRPr="0075591F">
        <w:rPr>
          <w:rFonts w:ascii="Palatino Linotype" w:hAnsi="Palatino Linotype" w:cs="Arial"/>
          <w:sz w:val="24"/>
          <w:szCs w:val="24"/>
        </w:rPr>
        <w:t xml:space="preserve"> su vez, </w:t>
      </w:r>
      <w:r w:rsidR="00485ADE" w:rsidRPr="0075591F">
        <w:rPr>
          <w:rFonts w:ascii="Palatino Linotype" w:hAnsi="Palatino Linotype" w:cs="Arial"/>
          <w:sz w:val="24"/>
          <w:szCs w:val="24"/>
        </w:rPr>
        <w:t>el artículo 24</w:t>
      </w:r>
      <w:r w:rsidR="002A6FB8" w:rsidRPr="0075591F">
        <w:rPr>
          <w:rFonts w:ascii="Palatino Linotype" w:hAnsi="Palatino Linotype" w:cs="Arial"/>
          <w:sz w:val="24"/>
          <w:szCs w:val="24"/>
        </w:rPr>
        <w:t>,</w:t>
      </w:r>
      <w:r w:rsidR="00485ADE" w:rsidRPr="0075591F">
        <w:rPr>
          <w:rFonts w:ascii="Palatino Linotype" w:hAnsi="Palatino Linotype" w:cs="Arial"/>
          <w:sz w:val="24"/>
          <w:szCs w:val="24"/>
        </w:rPr>
        <w:t xml:space="preserve"> fracción XXIII</w:t>
      </w:r>
      <w:r w:rsidR="00131AA5">
        <w:rPr>
          <w:rFonts w:ascii="Palatino Linotype" w:hAnsi="Palatino Linotype" w:cs="Arial"/>
          <w:sz w:val="24"/>
          <w:szCs w:val="24"/>
        </w:rPr>
        <w:t xml:space="preserve">, de la Ley </w:t>
      </w:r>
      <w:r w:rsidR="00CB2C8A">
        <w:rPr>
          <w:rFonts w:ascii="Palatino Linotype" w:hAnsi="Palatino Linotype" w:cs="Arial"/>
          <w:sz w:val="24"/>
          <w:szCs w:val="24"/>
        </w:rPr>
        <w:t xml:space="preserve"> de Transparencia </w:t>
      </w:r>
      <w:r w:rsidR="00131AA5">
        <w:rPr>
          <w:rFonts w:ascii="Palatino Linotype" w:hAnsi="Palatino Linotype" w:cs="Arial"/>
          <w:sz w:val="24"/>
          <w:szCs w:val="24"/>
        </w:rPr>
        <w:t xml:space="preserve">en cita, </w:t>
      </w:r>
      <w:r w:rsidR="00485ADE" w:rsidRPr="0075591F">
        <w:rPr>
          <w:rFonts w:ascii="Palatino Linotype" w:hAnsi="Palatino Linotype" w:cs="Arial"/>
          <w:sz w:val="24"/>
          <w:szCs w:val="24"/>
        </w:rPr>
        <w:t>dispone como obligación de los entes públicos,</w:t>
      </w:r>
      <w:r w:rsidR="00824149" w:rsidRPr="0075591F">
        <w:rPr>
          <w:rFonts w:ascii="Palatino Linotype" w:hAnsi="Palatino Linotype" w:cs="Arial"/>
          <w:sz w:val="24"/>
          <w:szCs w:val="24"/>
        </w:rPr>
        <w:t xml:space="preserve"> </w:t>
      </w:r>
      <w:r w:rsidR="00485ADE" w:rsidRPr="0075591F">
        <w:rPr>
          <w:rFonts w:ascii="Palatino Linotype" w:hAnsi="Palatino Linotype" w:cs="Arial"/>
          <w:sz w:val="24"/>
          <w:szCs w:val="24"/>
        </w:rPr>
        <w:t xml:space="preserve">procurar la digitalización de toda la información pública en su poder, mientras que </w:t>
      </w:r>
      <w:r w:rsidR="001E3B4A">
        <w:rPr>
          <w:rFonts w:ascii="Palatino Linotype" w:hAnsi="Palatino Linotype" w:cs="Arial"/>
          <w:sz w:val="24"/>
          <w:szCs w:val="24"/>
        </w:rPr>
        <w:t xml:space="preserve">el </w:t>
      </w:r>
      <w:r w:rsidR="00485ADE" w:rsidRPr="0075591F">
        <w:rPr>
          <w:rFonts w:ascii="Palatino Linotype" w:hAnsi="Palatino Linotype" w:cs="Arial"/>
          <w:sz w:val="24"/>
          <w:szCs w:val="24"/>
        </w:rPr>
        <w:t>diverso 175 prevé que la información que deban publicar en términos de la Ley o deba ser generada de manera electrónica, según lo dispongan las disposiciones legales o administrativas</w:t>
      </w:r>
      <w:r w:rsidR="00447044">
        <w:rPr>
          <w:rFonts w:ascii="Palatino Linotype" w:hAnsi="Palatino Linotype" w:cs="Arial"/>
          <w:sz w:val="24"/>
          <w:szCs w:val="24"/>
        </w:rPr>
        <w:t>,</w:t>
      </w:r>
      <w:r w:rsidR="00485ADE" w:rsidRPr="0075591F">
        <w:rPr>
          <w:rFonts w:ascii="Palatino Linotype" w:hAnsi="Palatino Linotype" w:cs="Arial"/>
          <w:sz w:val="24"/>
          <w:szCs w:val="24"/>
        </w:rPr>
        <w:t xml:space="preserve"> no podrán tener </w:t>
      </w:r>
      <w:r w:rsidR="00485ADE" w:rsidRPr="0075591F">
        <w:rPr>
          <w:rFonts w:ascii="Palatino Linotype" w:hAnsi="Palatino Linotype" w:cs="Arial"/>
          <w:b/>
          <w:sz w:val="24"/>
          <w:szCs w:val="24"/>
        </w:rPr>
        <w:t xml:space="preserve">ningún costo, </w:t>
      </w:r>
      <w:r w:rsidR="00485ADE" w:rsidRPr="0075591F">
        <w:rPr>
          <w:rFonts w:ascii="Palatino Linotype" w:hAnsi="Palatino Linotype" w:cs="Arial"/>
          <w:sz w:val="24"/>
          <w:szCs w:val="24"/>
        </w:rPr>
        <w:t>incluyendo aquella que se hubiera digitalizado previamente por cualquier motivo, aún menos en aquellos casos en que la modalidad de entrega sea por medio de la plataforma o vía electrónica.</w:t>
      </w:r>
    </w:p>
    <w:p w:rsidR="00485ADE" w:rsidRPr="0075591F" w:rsidRDefault="00485ADE" w:rsidP="00485ADE">
      <w:pPr>
        <w:spacing w:before="240" w:after="240" w:line="360" w:lineRule="auto"/>
        <w:jc w:val="both"/>
        <w:rPr>
          <w:rFonts w:ascii="Palatino Linotype" w:hAnsi="Palatino Linotype"/>
          <w:color w:val="000000"/>
          <w:sz w:val="24"/>
          <w:szCs w:val="24"/>
        </w:rPr>
      </w:pPr>
      <w:r w:rsidRPr="0075591F">
        <w:rPr>
          <w:rFonts w:ascii="Palatino Linotype" w:hAnsi="Palatino Linotype" w:cs="Arial"/>
          <w:sz w:val="24"/>
          <w:szCs w:val="24"/>
        </w:rPr>
        <w:t xml:space="preserve">Por lo </w:t>
      </w:r>
      <w:r w:rsidR="0054431B">
        <w:rPr>
          <w:rFonts w:ascii="Palatino Linotype" w:hAnsi="Palatino Linotype" w:cs="Arial"/>
          <w:sz w:val="24"/>
          <w:szCs w:val="24"/>
        </w:rPr>
        <w:t xml:space="preserve">tanto, </w:t>
      </w:r>
      <w:r w:rsidRPr="0075591F">
        <w:rPr>
          <w:rFonts w:ascii="Palatino Linotype" w:hAnsi="Palatino Linotype" w:cs="Arial"/>
          <w:sz w:val="24"/>
          <w:szCs w:val="24"/>
        </w:rPr>
        <w:t xml:space="preserve">no existe supuesto jurídico que autorice </w:t>
      </w:r>
      <w:r w:rsidRPr="00A61CE9">
        <w:rPr>
          <w:rFonts w:ascii="Palatino Linotype" w:hAnsi="Palatino Linotype" w:cs="Arial"/>
          <w:sz w:val="24"/>
          <w:szCs w:val="24"/>
        </w:rPr>
        <w:t>al Sujeto Obligado</w:t>
      </w:r>
      <w:r w:rsidRPr="0075591F">
        <w:rPr>
          <w:rFonts w:ascii="Palatino Linotype" w:hAnsi="Palatino Linotype" w:cs="Arial"/>
          <w:b/>
          <w:sz w:val="24"/>
          <w:szCs w:val="24"/>
        </w:rPr>
        <w:t xml:space="preserve"> </w:t>
      </w:r>
      <w:r w:rsidRPr="0075591F">
        <w:rPr>
          <w:rFonts w:ascii="Palatino Linotype" w:hAnsi="Palatino Linotype" w:cs="Arial"/>
          <w:sz w:val="24"/>
          <w:szCs w:val="24"/>
        </w:rPr>
        <w:t xml:space="preserve">a requerir un pago para entregar la información vía </w:t>
      </w:r>
      <w:r w:rsidR="00824149" w:rsidRPr="0075591F">
        <w:rPr>
          <w:rFonts w:ascii="Palatino Linotype" w:hAnsi="Palatino Linotype" w:cs="Arial"/>
          <w:sz w:val="24"/>
          <w:szCs w:val="24"/>
        </w:rPr>
        <w:t>SAIMEX</w:t>
      </w:r>
      <w:r w:rsidRPr="0075591F">
        <w:rPr>
          <w:rFonts w:ascii="Palatino Linotype" w:hAnsi="Palatino Linotype" w:cs="Arial"/>
          <w:sz w:val="24"/>
          <w:szCs w:val="24"/>
        </w:rPr>
        <w:t xml:space="preserve">, </w:t>
      </w:r>
      <w:r w:rsidRPr="0075591F">
        <w:rPr>
          <w:rFonts w:ascii="Palatino Linotype" w:hAnsi="Palatino Linotype"/>
          <w:color w:val="000000"/>
          <w:sz w:val="24"/>
          <w:szCs w:val="24"/>
        </w:rPr>
        <w:t xml:space="preserve">debido a que dicho sistema fue creado para facilitar el registro y atención de las solicitudes de información, y </w:t>
      </w:r>
      <w:r w:rsidRPr="0075591F">
        <w:rPr>
          <w:rFonts w:ascii="Palatino Linotype" w:hAnsi="Palatino Linotype" w:cs="Arial"/>
          <w:sz w:val="24"/>
          <w:szCs w:val="24"/>
        </w:rPr>
        <w:t xml:space="preserve">es su obligación trasladar la </w:t>
      </w:r>
      <w:r w:rsidRPr="0075591F">
        <w:rPr>
          <w:rFonts w:ascii="Palatino Linotype" w:hAnsi="Palatino Linotype"/>
          <w:color w:val="000000"/>
          <w:sz w:val="24"/>
          <w:szCs w:val="24"/>
        </w:rPr>
        <w:t>información de un soporte físico a uno electrónico y cuidar que los medios electrónicos o impresos en los que conste tanto información pública, como confidencial y reservada se entreguen en versión pública en los casos que resulte necesario.</w:t>
      </w:r>
    </w:p>
    <w:p w:rsidR="00485ADE" w:rsidRPr="0075591F"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cs="Arial"/>
          <w:sz w:val="24"/>
          <w:szCs w:val="24"/>
        </w:rPr>
        <w:lastRenderedPageBreak/>
        <w:t xml:space="preserve">Pensar lo contrario, sería tanto como reconocer que la utilización del sistema </w:t>
      </w:r>
      <w:r w:rsidR="00824149" w:rsidRPr="0075591F">
        <w:rPr>
          <w:rFonts w:ascii="Palatino Linotype" w:hAnsi="Palatino Linotype" w:cs="Arial"/>
          <w:sz w:val="24"/>
          <w:szCs w:val="24"/>
        </w:rPr>
        <w:t>SAIMEX</w:t>
      </w:r>
      <w:r w:rsidRPr="0075591F">
        <w:rPr>
          <w:rFonts w:ascii="Palatino Linotype" w:hAnsi="Palatino Linotype" w:cs="Arial"/>
          <w:sz w:val="24"/>
          <w:szCs w:val="24"/>
        </w:rPr>
        <w:t xml:space="preserve"> transgrede o limita el derecho de acceso a la información pública de los solicitantes, ya que de requerir la entrega de la información a la cual desean acceder a través del mismo, implica</w:t>
      </w:r>
      <w:r w:rsidR="00824149" w:rsidRPr="0075591F">
        <w:rPr>
          <w:rFonts w:ascii="Palatino Linotype" w:hAnsi="Palatino Linotype" w:cs="Arial"/>
          <w:sz w:val="24"/>
          <w:szCs w:val="24"/>
        </w:rPr>
        <w:t>ría</w:t>
      </w:r>
      <w:r w:rsidRPr="0075591F">
        <w:rPr>
          <w:rFonts w:ascii="Palatino Linotype" w:hAnsi="Palatino Linotype" w:cs="Arial"/>
          <w:sz w:val="24"/>
          <w:szCs w:val="24"/>
        </w:rPr>
        <w:t xml:space="preserve"> la obligación de pagar por la atención a su derecho</w:t>
      </w:r>
      <w:r w:rsidR="00824149" w:rsidRPr="0075591F">
        <w:rPr>
          <w:rFonts w:ascii="Palatino Linotype" w:hAnsi="Palatino Linotype" w:cs="Arial"/>
          <w:sz w:val="24"/>
          <w:szCs w:val="24"/>
        </w:rPr>
        <w:t xml:space="preserve"> </w:t>
      </w:r>
      <w:r w:rsidRPr="0075591F">
        <w:rPr>
          <w:rFonts w:ascii="Palatino Linotype" w:hAnsi="Palatino Linotype" w:cs="Arial"/>
          <w:sz w:val="24"/>
          <w:szCs w:val="24"/>
        </w:rPr>
        <w:t xml:space="preserve">cuando se trate de información que no se encuentre contemplada en las obligaciones de transparencia comunes y específicas, </w:t>
      </w:r>
      <w:r w:rsidR="00824149" w:rsidRPr="0075591F">
        <w:rPr>
          <w:rFonts w:ascii="Palatino Linotype" w:hAnsi="Palatino Linotype" w:cs="Arial"/>
          <w:sz w:val="24"/>
          <w:szCs w:val="24"/>
        </w:rPr>
        <w:t xml:space="preserve">pues </w:t>
      </w:r>
      <w:r w:rsidRPr="0075591F">
        <w:rPr>
          <w:rFonts w:ascii="Palatino Linotype" w:hAnsi="Palatino Linotype" w:cs="Arial"/>
          <w:sz w:val="24"/>
          <w:szCs w:val="24"/>
        </w:rPr>
        <w:t>respecto de tal información no existe la obligación de tenerla digitalizada</w:t>
      </w:r>
      <w:r w:rsidR="00824149" w:rsidRPr="0075591F">
        <w:rPr>
          <w:rFonts w:ascii="Palatino Linotype" w:hAnsi="Palatino Linotype" w:cs="Arial"/>
          <w:sz w:val="24"/>
          <w:szCs w:val="24"/>
        </w:rPr>
        <w:t xml:space="preserve">, como lo determinó la Ponencia resolutora. </w:t>
      </w:r>
    </w:p>
    <w:p w:rsidR="00485ADE" w:rsidRDefault="00485ADE" w:rsidP="00485ADE">
      <w:pPr>
        <w:spacing w:before="240" w:after="240" w:line="360" w:lineRule="auto"/>
        <w:jc w:val="both"/>
        <w:rPr>
          <w:rFonts w:ascii="Palatino Linotype" w:hAnsi="Palatino Linotype"/>
          <w:sz w:val="24"/>
          <w:szCs w:val="24"/>
        </w:rPr>
      </w:pPr>
      <w:r w:rsidRPr="0075591F">
        <w:rPr>
          <w:rFonts w:ascii="Palatino Linotype" w:hAnsi="Palatino Linotype"/>
          <w:color w:val="000000"/>
          <w:sz w:val="24"/>
          <w:szCs w:val="24"/>
        </w:rPr>
        <w:t xml:space="preserve">Bajo esta óptica, el </w:t>
      </w:r>
      <w:r w:rsidRPr="0075591F">
        <w:rPr>
          <w:rFonts w:ascii="Palatino Linotype" w:hAnsi="Palatino Linotype"/>
          <w:sz w:val="24"/>
          <w:szCs w:val="24"/>
        </w:rPr>
        <w:t xml:space="preserve">derecho del particular de acceder a los documentos que obran en posesión del </w:t>
      </w:r>
      <w:r w:rsidRPr="00790EBC">
        <w:rPr>
          <w:rFonts w:ascii="Palatino Linotype" w:hAnsi="Palatino Linotype"/>
          <w:sz w:val="24"/>
          <w:szCs w:val="24"/>
        </w:rPr>
        <w:t>Sujeto Obligado</w:t>
      </w:r>
      <w:r w:rsidRPr="0075591F">
        <w:rPr>
          <w:rFonts w:ascii="Palatino Linotype" w:hAnsi="Palatino Linotype"/>
          <w:b/>
          <w:sz w:val="24"/>
          <w:szCs w:val="24"/>
        </w:rPr>
        <w:t xml:space="preserve"> </w:t>
      </w:r>
      <w:r w:rsidRPr="0075591F">
        <w:rPr>
          <w:rFonts w:ascii="Palatino Linotype" w:hAnsi="Palatino Linotype"/>
          <w:sz w:val="24"/>
          <w:szCs w:val="24"/>
        </w:rPr>
        <w:t>se limit</w:t>
      </w:r>
      <w:r w:rsidR="00824149" w:rsidRPr="0075591F">
        <w:rPr>
          <w:rFonts w:ascii="Palatino Linotype" w:hAnsi="Palatino Linotype"/>
          <w:sz w:val="24"/>
          <w:szCs w:val="24"/>
        </w:rPr>
        <w:t>ó</w:t>
      </w:r>
      <w:r w:rsidRPr="0075591F">
        <w:rPr>
          <w:rFonts w:ascii="Palatino Linotype" w:hAnsi="Palatino Linotype"/>
          <w:sz w:val="24"/>
          <w:szCs w:val="24"/>
        </w:rPr>
        <w:t>, en virtud de que no le fue proporcionada la información solicitada</w:t>
      </w:r>
      <w:r w:rsidR="00824149" w:rsidRPr="0075591F">
        <w:rPr>
          <w:rFonts w:ascii="Palatino Linotype" w:hAnsi="Palatino Linotype"/>
          <w:sz w:val="24"/>
          <w:szCs w:val="24"/>
        </w:rPr>
        <w:t xml:space="preserve"> con lo cual se </w:t>
      </w:r>
      <w:r w:rsidRPr="0075591F">
        <w:rPr>
          <w:rFonts w:ascii="Palatino Linotype" w:hAnsi="Palatino Linotype" w:cs="Arial"/>
          <w:bCs/>
          <w:sz w:val="24"/>
          <w:szCs w:val="24"/>
        </w:rPr>
        <w:t>incumpli</w:t>
      </w:r>
      <w:r w:rsidR="00824149" w:rsidRPr="0075591F">
        <w:rPr>
          <w:rFonts w:ascii="Palatino Linotype" w:hAnsi="Palatino Linotype" w:cs="Arial"/>
          <w:bCs/>
          <w:sz w:val="24"/>
          <w:szCs w:val="24"/>
        </w:rPr>
        <w:t xml:space="preserve">ó </w:t>
      </w:r>
      <w:r w:rsidRPr="0075591F">
        <w:rPr>
          <w:rFonts w:ascii="Palatino Linotype" w:hAnsi="Palatino Linotype" w:cs="Arial"/>
          <w:bCs/>
          <w:sz w:val="24"/>
          <w:szCs w:val="24"/>
        </w:rPr>
        <w:t>lo previsto en</w:t>
      </w:r>
      <w:r w:rsidR="00C64D70" w:rsidRPr="0075591F">
        <w:rPr>
          <w:rFonts w:ascii="Palatino Linotype" w:hAnsi="Palatino Linotype" w:cs="Arial"/>
          <w:bCs/>
          <w:sz w:val="24"/>
          <w:szCs w:val="24"/>
        </w:rPr>
        <w:t xml:space="preserve"> el artículo 4 de la Ley de la m</w:t>
      </w:r>
      <w:r w:rsidRPr="0075591F">
        <w:rPr>
          <w:rFonts w:ascii="Palatino Linotype" w:hAnsi="Palatino Linotype" w:cs="Arial"/>
          <w:bCs/>
          <w:sz w:val="24"/>
          <w:szCs w:val="24"/>
        </w:rPr>
        <w:t>ateria, t</w:t>
      </w:r>
      <w:r w:rsidRPr="0075591F">
        <w:rPr>
          <w:rFonts w:ascii="Palatino Linotype" w:hAnsi="Palatino Linotype"/>
          <w:sz w:val="24"/>
          <w:szCs w:val="24"/>
        </w:rPr>
        <w:t xml:space="preserve">oda vez que el </w:t>
      </w:r>
      <w:r w:rsidRPr="0075591F">
        <w:rPr>
          <w:rFonts w:ascii="Palatino Linotype" w:hAnsi="Palatino Linotype" w:cs="Arial"/>
          <w:sz w:val="24"/>
          <w:szCs w:val="24"/>
        </w:rPr>
        <w:t>derecho de acceso a la información se define como la prerrogativa que tiene toda persona para acceder a la información generada, administrada o en</w:t>
      </w:r>
      <w:r w:rsidR="00D016D3">
        <w:rPr>
          <w:rFonts w:ascii="Palatino Linotype" w:hAnsi="Palatino Linotype" w:cs="Arial"/>
          <w:sz w:val="24"/>
          <w:szCs w:val="24"/>
        </w:rPr>
        <w:t xml:space="preserve"> poder de </w:t>
      </w:r>
      <w:r w:rsidR="00ED59AB">
        <w:rPr>
          <w:rFonts w:ascii="Palatino Linotype" w:hAnsi="Palatino Linotype" w:cs="Arial"/>
          <w:sz w:val="24"/>
          <w:szCs w:val="24"/>
        </w:rPr>
        <w:t>e</w:t>
      </w:r>
      <w:r w:rsidR="00BC3499">
        <w:rPr>
          <w:rFonts w:ascii="Palatino Linotype" w:hAnsi="Palatino Linotype" w:cs="Arial"/>
          <w:sz w:val="24"/>
          <w:szCs w:val="24"/>
        </w:rPr>
        <w:t>stos</w:t>
      </w:r>
      <w:r w:rsidR="00D016D3">
        <w:rPr>
          <w:rFonts w:ascii="Palatino Linotype" w:hAnsi="Palatino Linotype" w:cs="Arial"/>
          <w:sz w:val="24"/>
          <w:szCs w:val="24"/>
        </w:rPr>
        <w:t xml:space="preserve">, </w:t>
      </w:r>
      <w:r w:rsidRPr="0075591F">
        <w:rPr>
          <w:rFonts w:ascii="Palatino Linotype" w:hAnsi="Palatino Linotype" w:cs="Arial"/>
          <w:sz w:val="24"/>
          <w:szCs w:val="24"/>
        </w:rPr>
        <w:t>apegándose en todo momento al principio de máxima publicidad consagrado en la Constitución Política de los Estados U</w:t>
      </w:r>
      <w:r w:rsidR="00ED59AB">
        <w:rPr>
          <w:rFonts w:ascii="Palatino Linotype" w:hAnsi="Palatino Linotype" w:cs="Arial"/>
          <w:sz w:val="24"/>
          <w:szCs w:val="24"/>
        </w:rPr>
        <w:t>nidos Mexicanos y</w:t>
      </w:r>
      <w:r w:rsidRPr="0075591F">
        <w:rPr>
          <w:rFonts w:ascii="Palatino Linotype" w:hAnsi="Palatino Linotype" w:cs="Arial"/>
          <w:sz w:val="24"/>
          <w:szCs w:val="24"/>
        </w:rPr>
        <w:t xml:space="preserve"> en la Constitución Política del Estado Libre y Soberano de </w:t>
      </w:r>
      <w:r w:rsidRPr="0075591F">
        <w:rPr>
          <w:rFonts w:ascii="Palatino Linotype" w:hAnsi="Palatino Linotype"/>
          <w:sz w:val="24"/>
          <w:szCs w:val="24"/>
        </w:rPr>
        <w:t>al establecer que toda información en posesión de cualquier autoridad, entidad, órgano y organismo federal, esta</w:t>
      </w:r>
      <w:r w:rsidR="001833AB">
        <w:rPr>
          <w:rFonts w:ascii="Palatino Linotype" w:hAnsi="Palatino Linotype"/>
          <w:sz w:val="24"/>
          <w:szCs w:val="24"/>
        </w:rPr>
        <w:t>tal y municipal, es pública y só</w:t>
      </w:r>
      <w:r w:rsidRPr="0075591F">
        <w:rPr>
          <w:rFonts w:ascii="Palatino Linotype" w:hAnsi="Palatino Linotype"/>
          <w:sz w:val="24"/>
          <w:szCs w:val="24"/>
        </w:rPr>
        <w:t>lo podrá ser reservada temporalmente por razones de</w:t>
      </w:r>
      <w:r w:rsidR="00DB27BA">
        <w:rPr>
          <w:rFonts w:ascii="Palatino Linotype" w:hAnsi="Palatino Linotype"/>
          <w:sz w:val="24"/>
          <w:szCs w:val="24"/>
        </w:rPr>
        <w:t xml:space="preserve"> </w:t>
      </w:r>
      <w:r w:rsidRPr="0075591F">
        <w:rPr>
          <w:rFonts w:ascii="Palatino Linotype" w:hAnsi="Palatino Linotype"/>
          <w:sz w:val="24"/>
          <w:szCs w:val="24"/>
        </w:rPr>
        <w:t>interés público en l</w:t>
      </w:r>
      <w:r w:rsidR="00CB3AEB" w:rsidRPr="0075591F">
        <w:rPr>
          <w:rFonts w:ascii="Palatino Linotype" w:hAnsi="Palatino Linotype"/>
          <w:sz w:val="24"/>
          <w:szCs w:val="24"/>
        </w:rPr>
        <w:t xml:space="preserve">os términos que fijen las leyes, </w:t>
      </w:r>
      <w:r w:rsidRPr="0075591F">
        <w:rPr>
          <w:rFonts w:ascii="Palatino Linotype" w:hAnsi="Palatino Linotype"/>
          <w:sz w:val="24"/>
          <w:szCs w:val="24"/>
        </w:rPr>
        <w:t>y al reconocerse como un derecho fundamental</w:t>
      </w:r>
      <w:r w:rsidR="00CB3AEB" w:rsidRPr="0075591F">
        <w:rPr>
          <w:rFonts w:ascii="Palatino Linotype" w:hAnsi="Palatino Linotype"/>
          <w:sz w:val="24"/>
          <w:szCs w:val="24"/>
        </w:rPr>
        <w:t>,</w:t>
      </w:r>
      <w:r w:rsidRPr="0075591F">
        <w:rPr>
          <w:rFonts w:ascii="Palatino Linotype" w:hAnsi="Palatino Linotype"/>
          <w:sz w:val="24"/>
          <w:szCs w:val="24"/>
        </w:rPr>
        <w:t xml:space="preserve"> es que todo Sujeto Obligado debe ceñir su actuar a la conservación patrimonial de sus archivos documentales y </w:t>
      </w:r>
      <w:r w:rsidRPr="0075591F">
        <w:rPr>
          <w:rFonts w:ascii="Palatino Linotype" w:hAnsi="Palatino Linotype"/>
          <w:sz w:val="24"/>
          <w:szCs w:val="24"/>
        </w:rPr>
        <w:lastRenderedPageBreak/>
        <w:t xml:space="preserve">posteriormente </w:t>
      </w:r>
      <w:r w:rsidR="001C4C0D" w:rsidRPr="0075591F">
        <w:rPr>
          <w:rFonts w:ascii="Palatino Linotype" w:hAnsi="Palatino Linotype"/>
          <w:sz w:val="24"/>
          <w:szCs w:val="24"/>
        </w:rPr>
        <w:t xml:space="preserve">otorgar </w:t>
      </w:r>
      <w:r w:rsidRPr="0075591F">
        <w:rPr>
          <w:rFonts w:ascii="Palatino Linotype" w:hAnsi="Palatino Linotype"/>
          <w:sz w:val="24"/>
          <w:szCs w:val="24"/>
        </w:rPr>
        <w:t xml:space="preserve">el acceso </w:t>
      </w:r>
      <w:r w:rsidR="001C4C0D" w:rsidRPr="0075591F">
        <w:rPr>
          <w:rFonts w:ascii="Palatino Linotype" w:hAnsi="Palatino Linotype"/>
          <w:sz w:val="24"/>
          <w:szCs w:val="24"/>
        </w:rPr>
        <w:t xml:space="preserve">a </w:t>
      </w:r>
      <w:r w:rsidRPr="0075591F">
        <w:rPr>
          <w:rFonts w:ascii="Palatino Linotype" w:hAnsi="Palatino Linotype"/>
          <w:sz w:val="24"/>
          <w:szCs w:val="24"/>
        </w:rPr>
        <w:t>la información pública, buscando la disponibilidad de los mismos.</w:t>
      </w:r>
    </w:p>
    <w:p w:rsidR="00F13DA6" w:rsidRPr="0075591F" w:rsidRDefault="00ED59AB" w:rsidP="00ED59AB">
      <w:pPr>
        <w:spacing w:before="240" w:after="240" w:line="360" w:lineRule="auto"/>
        <w:jc w:val="both"/>
        <w:rPr>
          <w:rFonts w:ascii="Palatino Linotype" w:hAnsi="Palatino Linotype"/>
          <w:sz w:val="24"/>
          <w:szCs w:val="24"/>
        </w:rPr>
      </w:pPr>
      <w:r w:rsidRPr="00ED59AB">
        <w:rPr>
          <w:rFonts w:ascii="Palatino Linotype" w:hAnsi="Palatino Linotype" w:cs="Arial"/>
          <w:sz w:val="24"/>
          <w:szCs w:val="24"/>
        </w:rPr>
        <w:t>De tal suerte, en el caso que nos ocupa, coincidimos en que la resolución debió ordenar a la UPVT a entregar vía SAIMEX sin costo, la información materia de los recursos de revisión;</w:t>
      </w:r>
      <w:r>
        <w:rPr>
          <w:rFonts w:ascii="Palatino Linotype" w:hAnsi="Palatino Linotype" w:cs="Arial"/>
          <w:sz w:val="24"/>
          <w:szCs w:val="24"/>
        </w:rPr>
        <w:t xml:space="preserve"> l</w:t>
      </w:r>
      <w:r w:rsidR="00BE1582" w:rsidRPr="0075591F">
        <w:rPr>
          <w:rFonts w:ascii="Palatino Linotype" w:hAnsi="Palatino Linotype"/>
          <w:sz w:val="24"/>
          <w:szCs w:val="24"/>
        </w:rPr>
        <w:t xml:space="preserve">o anterior, son razones suficientes para la </w:t>
      </w:r>
      <w:r w:rsidR="0044539C" w:rsidRPr="0075591F">
        <w:rPr>
          <w:rFonts w:ascii="Palatino Linotype" w:hAnsi="Palatino Linotype"/>
          <w:sz w:val="24"/>
          <w:szCs w:val="24"/>
        </w:rPr>
        <w:t>emisión</w:t>
      </w:r>
      <w:r w:rsidR="00BE1582" w:rsidRPr="0075591F">
        <w:rPr>
          <w:rFonts w:ascii="Palatino Linotype" w:hAnsi="Palatino Linotype"/>
          <w:sz w:val="24"/>
          <w:szCs w:val="24"/>
        </w:rPr>
        <w:t xml:space="preserve"> de</w:t>
      </w:r>
      <w:r w:rsidR="0044539C" w:rsidRPr="0075591F">
        <w:rPr>
          <w:rFonts w:ascii="Palatino Linotype" w:hAnsi="Palatino Linotype"/>
          <w:sz w:val="24"/>
          <w:szCs w:val="24"/>
        </w:rPr>
        <w:t xml:space="preserve">l presente </w:t>
      </w:r>
      <w:r w:rsidR="00A63576" w:rsidRPr="0075591F">
        <w:rPr>
          <w:rFonts w:ascii="Palatino Linotype" w:hAnsi="Palatino Linotype"/>
          <w:sz w:val="24"/>
          <w:szCs w:val="24"/>
        </w:rPr>
        <w:t>Voto Particular</w:t>
      </w:r>
      <w:r>
        <w:rPr>
          <w:rFonts w:ascii="Palatino Linotype" w:hAnsi="Palatino Linotype"/>
          <w:sz w:val="24"/>
          <w:szCs w:val="24"/>
        </w:rPr>
        <w:t xml:space="preserve">. </w:t>
      </w:r>
      <w:r w:rsidR="00EE5D56" w:rsidRPr="0075591F">
        <w:rPr>
          <w:rFonts w:ascii="Palatino Linotype" w:hAnsi="Palatino Linotype"/>
          <w:sz w:val="24"/>
          <w:szCs w:val="24"/>
        </w:rPr>
        <w:t xml:space="preserve"> </w:t>
      </w:r>
    </w:p>
    <w:p w:rsidR="00EB470A" w:rsidRDefault="00EB470A"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1858A4" w:rsidRDefault="001858A4" w:rsidP="00B2149E">
      <w:pPr>
        <w:spacing w:after="0" w:line="240" w:lineRule="auto"/>
        <w:rPr>
          <w:rFonts w:ascii="Palatino Linotype" w:hAnsi="Palatino Linotype"/>
          <w:b/>
        </w:rPr>
      </w:pPr>
    </w:p>
    <w:p w:rsidR="00B71BFC" w:rsidRPr="00B2149E" w:rsidRDefault="00B71BFC" w:rsidP="00B2149E">
      <w:pPr>
        <w:spacing w:after="0" w:line="240" w:lineRule="auto"/>
        <w:rPr>
          <w:rFonts w:ascii="Palatino Linotype" w:hAnsi="Palatino Linotype"/>
          <w:b/>
        </w:rPr>
      </w:pPr>
      <w:r w:rsidRPr="00B2149E">
        <w:rPr>
          <w:rFonts w:ascii="Palatino Linotype" w:hAnsi="Palatino Linotype"/>
          <w:b/>
        </w:rPr>
        <w:t>Javier Martínez Cruz</w:t>
      </w:r>
      <w:r w:rsidR="00B2149E">
        <w:rPr>
          <w:rFonts w:ascii="Palatino Linotype" w:hAnsi="Palatino Linotype"/>
          <w:b/>
        </w:rPr>
        <w:t>.</w:t>
      </w:r>
      <w:r w:rsidR="00B2149E" w:rsidRPr="00B2149E">
        <w:rPr>
          <w:rFonts w:ascii="Palatino Linotype" w:hAnsi="Palatino Linotype"/>
          <w:b/>
        </w:rPr>
        <w:t xml:space="preserve">    </w:t>
      </w:r>
      <w:r w:rsidR="00B2149E">
        <w:rPr>
          <w:rFonts w:ascii="Palatino Linotype" w:hAnsi="Palatino Linotype"/>
          <w:b/>
        </w:rPr>
        <w:t xml:space="preserve"> </w:t>
      </w:r>
      <w:r w:rsidR="00B2149E" w:rsidRPr="00B2149E">
        <w:rPr>
          <w:rFonts w:ascii="Palatino Linotype" w:hAnsi="Palatino Linotype"/>
          <w:b/>
        </w:rPr>
        <w:t>José Guadalupe Luna Hernández</w:t>
      </w:r>
      <w:r w:rsidR="00B2149E">
        <w:rPr>
          <w:rFonts w:ascii="Palatino Linotype" w:hAnsi="Palatino Linotype"/>
          <w:b/>
        </w:rPr>
        <w:t>.</w:t>
      </w:r>
      <w:r w:rsidR="00B2149E" w:rsidRPr="00B2149E">
        <w:rPr>
          <w:rFonts w:ascii="Palatino Linotype" w:hAnsi="Palatino Linotype"/>
          <w:b/>
        </w:rPr>
        <w:t xml:space="preserve">  </w:t>
      </w:r>
      <w:r w:rsidR="00B2149E">
        <w:rPr>
          <w:rFonts w:ascii="Palatino Linotype" w:hAnsi="Palatino Linotype"/>
          <w:b/>
        </w:rPr>
        <w:t xml:space="preserve">  </w:t>
      </w:r>
      <w:r w:rsidR="00B2149E" w:rsidRPr="00B2149E">
        <w:rPr>
          <w:rFonts w:ascii="Palatino Linotype" w:hAnsi="Palatino Linotype"/>
          <w:b/>
        </w:rPr>
        <w:t>Luis Gustavo Parra Noriega</w:t>
      </w:r>
      <w:r w:rsidR="00B2149E">
        <w:rPr>
          <w:rFonts w:ascii="Palatino Linotype" w:hAnsi="Palatino Linotype"/>
          <w:b/>
        </w:rPr>
        <w:t>.</w:t>
      </w:r>
      <w:r w:rsidR="00B2149E" w:rsidRPr="00B2149E">
        <w:rPr>
          <w:rFonts w:ascii="Palatino Linotype" w:hAnsi="Palatino Linotype"/>
          <w:b/>
        </w:rPr>
        <w:t xml:space="preserve"> </w:t>
      </w:r>
    </w:p>
    <w:p w:rsidR="00966EC6" w:rsidRPr="00B2149E" w:rsidRDefault="00F81231" w:rsidP="00B2149E">
      <w:pPr>
        <w:spacing w:after="0" w:line="240" w:lineRule="auto"/>
        <w:rPr>
          <w:rFonts w:ascii="Palatino Linotype" w:hAnsi="Palatino Linotype"/>
          <w:b/>
        </w:rPr>
      </w:pPr>
      <w:r>
        <w:rPr>
          <w:rFonts w:ascii="Palatino Linotype" w:hAnsi="Palatino Linotype"/>
          <w:b/>
        </w:rPr>
        <w:t xml:space="preserve">      </w:t>
      </w:r>
      <w:r w:rsidR="00B2149E">
        <w:rPr>
          <w:rFonts w:ascii="Palatino Linotype" w:hAnsi="Palatino Linotype"/>
          <w:b/>
        </w:rPr>
        <w:t>Comision</w:t>
      </w:r>
      <w:r>
        <w:rPr>
          <w:rFonts w:ascii="Palatino Linotype" w:hAnsi="Palatino Linotype"/>
          <w:b/>
        </w:rPr>
        <w:t>a</w:t>
      </w:r>
      <w:r w:rsidR="00B2149E">
        <w:rPr>
          <w:rFonts w:ascii="Palatino Linotype" w:hAnsi="Palatino Linotype"/>
          <w:b/>
        </w:rPr>
        <w:t xml:space="preserve">do                                </w:t>
      </w:r>
      <w:proofErr w:type="spellStart"/>
      <w:r w:rsidR="00B2149E">
        <w:rPr>
          <w:rFonts w:ascii="Palatino Linotype" w:hAnsi="Palatino Linotype"/>
          <w:b/>
        </w:rPr>
        <w:t>Comisionado</w:t>
      </w:r>
      <w:proofErr w:type="spellEnd"/>
      <w:r w:rsidR="00B2149E">
        <w:rPr>
          <w:rFonts w:ascii="Palatino Linotype" w:hAnsi="Palatino Linotype"/>
          <w:b/>
        </w:rPr>
        <w:t xml:space="preserve">                                     </w:t>
      </w:r>
      <w:proofErr w:type="spellStart"/>
      <w:r w:rsidR="00B71BFC" w:rsidRPr="00B2149E">
        <w:rPr>
          <w:rFonts w:ascii="Palatino Linotype" w:hAnsi="Palatino Linotype"/>
          <w:b/>
        </w:rPr>
        <w:t>Comisionado</w:t>
      </w:r>
      <w:proofErr w:type="spellEnd"/>
    </w:p>
    <w:p w:rsidR="00BD3823" w:rsidRPr="003349DE" w:rsidRDefault="00B2149E" w:rsidP="00E427C6">
      <w:pPr>
        <w:rPr>
          <w:rFonts w:ascii="Palatino Linotype" w:hAnsi="Palatino Linotype"/>
        </w:rPr>
      </w:pPr>
      <w:r>
        <w:rPr>
          <w:rFonts w:ascii="Palatino Linotype" w:hAnsi="Palatino Linotype"/>
          <w:b/>
        </w:rPr>
        <w:t xml:space="preserve">         </w:t>
      </w:r>
      <w:bookmarkStart w:id="0" w:name="_GoBack"/>
      <w:bookmarkEnd w:id="0"/>
    </w:p>
    <w:sectPr w:rsidR="00BD3823" w:rsidRPr="003349DE"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330" w:rsidRDefault="00DA3330" w:rsidP="00907451">
      <w:pPr>
        <w:spacing w:after="0" w:line="240" w:lineRule="auto"/>
      </w:pPr>
      <w:r>
        <w:separator/>
      </w:r>
    </w:p>
  </w:endnote>
  <w:endnote w:type="continuationSeparator" w:id="0">
    <w:p w:rsidR="00DA3330" w:rsidRDefault="00DA3330"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349DE">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349DE">
      <w:rPr>
        <w:rFonts w:ascii="Arial" w:hAnsi="Arial" w:cs="Arial"/>
        <w:b/>
        <w:bCs/>
        <w:noProof/>
        <w:sz w:val="20"/>
        <w:szCs w:val="20"/>
      </w:rPr>
      <w:t>10</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330" w:rsidRDefault="00DA3330" w:rsidP="00907451">
      <w:pPr>
        <w:spacing w:after="0" w:line="240" w:lineRule="auto"/>
      </w:pPr>
      <w:r>
        <w:separator/>
      </w:r>
    </w:p>
  </w:footnote>
  <w:footnote w:type="continuationSeparator" w:id="0">
    <w:p w:rsidR="00DA3330" w:rsidRDefault="00DA3330"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40FD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DA3330">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933267" o:spid="_x0000_s2052" type="#_x0000_t136" style="position:absolute;left:0;text-align:left;margin-left:0;margin-top:0;width:580.75pt;height:48.35pt;rotation:315;z-index:-251657728;mso-position-horizontal:center;mso-position-horizontal-relative:margin;mso-position-vertical:center;mso-position-vertical-relative:margin" o:allowincell="f" fillcolor="#a5a5a5 [2092]" stroked="f">
              <v:fill opacity=".5"/>
              <v:textpath style="font-family:&quot;Palatino Linotype&quot;;font-size:1pt" string="VOTO PARTICULAR CONCURRENTE"/>
              <w10:wrap anchorx="margin" anchory="margin"/>
            </v:shape>
          </w:pict>
        </w:r>
      </w:sdtContent>
    </w:sdt>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E406C5">
      <w:rPr>
        <w:rFonts w:ascii="Palatino Linotype" w:hAnsi="Palatino Linotype" w:cs="Arial"/>
        <w:b/>
        <w:sz w:val="20"/>
        <w:szCs w:val="20"/>
      </w:rPr>
      <w:t xml:space="preserve"> CONCURRENTE</w:t>
    </w:r>
    <w:r w:rsidRPr="00563D0F">
      <w:rPr>
        <w:rFonts w:ascii="Palatino Linotype" w:hAnsi="Palatino Linotype" w:cs="Arial"/>
        <w:b/>
        <w:sz w:val="20"/>
        <w:szCs w:val="20"/>
      </w:rPr>
      <w:t xml:space="preserve"> </w:t>
    </w:r>
  </w:p>
  <w:p w:rsidR="00CC1FFA" w:rsidRDefault="007F0307"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3527ED">
      <w:rPr>
        <w:rFonts w:ascii="Palatino Linotype" w:hAnsi="Palatino Linotype" w:cs="Arial"/>
        <w:b/>
        <w:sz w:val="20"/>
        <w:szCs w:val="20"/>
      </w:rPr>
      <w:t>:</w:t>
    </w:r>
    <w:r w:rsidRPr="006B0547">
      <w:rPr>
        <w:rFonts w:ascii="Palatino Linotype" w:hAnsi="Palatino Linotype" w:cs="Arial"/>
        <w:b/>
        <w:sz w:val="20"/>
        <w:szCs w:val="20"/>
      </w:rPr>
      <w:t xml:space="preserve"> </w:t>
    </w:r>
    <w:r w:rsidR="00B75F92">
      <w:rPr>
        <w:rFonts w:ascii="Palatino Linotype" w:hAnsi="Palatino Linotype"/>
        <w:b/>
        <w:sz w:val="22"/>
        <w:szCs w:val="22"/>
        <w:lang w:val="es-ES_tradnl"/>
      </w:rPr>
      <w:t>0</w:t>
    </w:r>
    <w:r w:rsidR="003527ED">
      <w:rPr>
        <w:rFonts w:ascii="Palatino Linotype" w:hAnsi="Palatino Linotype"/>
        <w:b/>
        <w:sz w:val="22"/>
        <w:szCs w:val="22"/>
        <w:lang w:val="es-ES_tradnl"/>
      </w:rPr>
      <w:t>4275</w:t>
    </w:r>
    <w:r w:rsidR="0038757F">
      <w:rPr>
        <w:rFonts w:ascii="Palatino Linotype" w:hAnsi="Palatino Linotype"/>
        <w:b/>
        <w:sz w:val="22"/>
        <w:szCs w:val="22"/>
        <w:lang w:val="es-ES_tradnl"/>
      </w:rPr>
      <w:t>/INFOEM/IP/RR/201</w:t>
    </w:r>
    <w:r w:rsidR="00B365EB">
      <w:rPr>
        <w:rFonts w:ascii="Palatino Linotype" w:hAnsi="Palatino Linotype"/>
        <w:b/>
        <w:sz w:val="22"/>
        <w:szCs w:val="22"/>
        <w:lang w:val="es-ES_tradnl"/>
      </w:rPr>
      <w:t>8</w:t>
    </w:r>
    <w:r w:rsidR="00CC1FFA">
      <w:rPr>
        <w:rFonts w:ascii="Palatino Linotype" w:hAnsi="Palatino Linotype"/>
        <w:b/>
        <w:sz w:val="22"/>
        <w:szCs w:val="22"/>
        <w:lang w:val="es-ES_tradnl"/>
      </w:rPr>
      <w:t xml:space="preserve"> y </w:t>
    </w:r>
  </w:p>
  <w:p w:rsidR="007F0307" w:rsidRPr="00B976C5" w:rsidRDefault="003527ED" w:rsidP="003527ED">
    <w:pPr>
      <w:pStyle w:val="Encabezado"/>
      <w:jc w:val="center"/>
      <w:rPr>
        <w:rFonts w:ascii="Palatino Linotype" w:hAnsi="Palatino Linotype"/>
        <w:b/>
        <w:sz w:val="22"/>
        <w:szCs w:val="22"/>
        <w:lang w:val="es-ES_tradnl"/>
      </w:rPr>
    </w:pPr>
    <w:r>
      <w:rPr>
        <w:rFonts w:ascii="Palatino Linotype" w:hAnsi="Palatino Linotype"/>
        <w:b/>
        <w:sz w:val="22"/>
        <w:szCs w:val="22"/>
        <w:lang w:val="es-ES_tradnl"/>
      </w:rPr>
      <w:t xml:space="preserve">                                                                                       04276/INFOEM/IP/RR/2018 </w:t>
    </w:r>
    <w:r w:rsidR="00CC1FFA">
      <w:rPr>
        <w:rFonts w:ascii="Palatino Linotype" w:hAnsi="Palatino Linotype"/>
        <w:b/>
        <w:sz w:val="22"/>
        <w:szCs w:val="22"/>
        <w:lang w:val="es-ES_tradnl"/>
      </w:rPr>
      <w:t>Acumulados</w:t>
    </w:r>
    <w:r w:rsidR="00874A70">
      <w:rPr>
        <w:rFonts w:ascii="Palatino Linotype" w:hAnsi="Palatino Linotype"/>
        <w:b/>
        <w:sz w:val="22"/>
        <w:szCs w:val="22"/>
        <w:lang w:val="es-ES_tradnl"/>
      </w:rPr>
      <w:t>.</w:t>
    </w:r>
  </w:p>
  <w:p w:rsidR="007F0307" w:rsidRDefault="007F0307" w:rsidP="007F0307">
    <w:pPr>
      <w:pStyle w:val="Encabezado"/>
      <w:jc w:val="right"/>
      <w:rPr>
        <w:rFonts w:ascii="Palatino Linotype" w:hAnsi="Palatino Linotype" w:cs="Arial"/>
        <w:sz w:val="20"/>
        <w:szCs w:val="20"/>
      </w:rPr>
    </w:pPr>
  </w:p>
  <w:p w:rsidR="00D40FD0" w:rsidRDefault="00D40FD0"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6"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415"/>
    <w:rsid w:val="00003CE8"/>
    <w:rsid w:val="00012664"/>
    <w:rsid w:val="000128A8"/>
    <w:rsid w:val="00012E0B"/>
    <w:rsid w:val="00037BC1"/>
    <w:rsid w:val="000408A4"/>
    <w:rsid w:val="00042A3C"/>
    <w:rsid w:val="00043C5D"/>
    <w:rsid w:val="00051C17"/>
    <w:rsid w:val="00054A97"/>
    <w:rsid w:val="00057319"/>
    <w:rsid w:val="000607BA"/>
    <w:rsid w:val="000615FF"/>
    <w:rsid w:val="00065EED"/>
    <w:rsid w:val="00067737"/>
    <w:rsid w:val="000776CE"/>
    <w:rsid w:val="000779DE"/>
    <w:rsid w:val="0008362F"/>
    <w:rsid w:val="00085B55"/>
    <w:rsid w:val="0009644F"/>
    <w:rsid w:val="000A199A"/>
    <w:rsid w:val="000A1CD3"/>
    <w:rsid w:val="000A34A8"/>
    <w:rsid w:val="000D60E8"/>
    <w:rsid w:val="000E1145"/>
    <w:rsid w:val="000E3ABF"/>
    <w:rsid w:val="000E4C81"/>
    <w:rsid w:val="000E588D"/>
    <w:rsid w:val="000E65A7"/>
    <w:rsid w:val="000E68E0"/>
    <w:rsid w:val="001013D1"/>
    <w:rsid w:val="00112814"/>
    <w:rsid w:val="00112D13"/>
    <w:rsid w:val="001160AD"/>
    <w:rsid w:val="001235DC"/>
    <w:rsid w:val="00131AA5"/>
    <w:rsid w:val="001363F6"/>
    <w:rsid w:val="00137FB4"/>
    <w:rsid w:val="0014193E"/>
    <w:rsid w:val="001455F9"/>
    <w:rsid w:val="00153A3F"/>
    <w:rsid w:val="00155046"/>
    <w:rsid w:val="0015586F"/>
    <w:rsid w:val="00164C93"/>
    <w:rsid w:val="00165971"/>
    <w:rsid w:val="00170FF9"/>
    <w:rsid w:val="00172F76"/>
    <w:rsid w:val="001822F4"/>
    <w:rsid w:val="001833AB"/>
    <w:rsid w:val="001858A4"/>
    <w:rsid w:val="001A467D"/>
    <w:rsid w:val="001A6A2D"/>
    <w:rsid w:val="001A7C78"/>
    <w:rsid w:val="001B1F85"/>
    <w:rsid w:val="001C4652"/>
    <w:rsid w:val="001C4C0D"/>
    <w:rsid w:val="001C6C98"/>
    <w:rsid w:val="001D5D9B"/>
    <w:rsid w:val="001D7256"/>
    <w:rsid w:val="001E169C"/>
    <w:rsid w:val="001E3B4A"/>
    <w:rsid w:val="001F02F2"/>
    <w:rsid w:val="002029D7"/>
    <w:rsid w:val="002073F9"/>
    <w:rsid w:val="0021233A"/>
    <w:rsid w:val="00215353"/>
    <w:rsid w:val="00222385"/>
    <w:rsid w:val="00232C29"/>
    <w:rsid w:val="00234520"/>
    <w:rsid w:val="00235BA8"/>
    <w:rsid w:val="00250084"/>
    <w:rsid w:val="0025033B"/>
    <w:rsid w:val="00253645"/>
    <w:rsid w:val="00255951"/>
    <w:rsid w:val="002618A9"/>
    <w:rsid w:val="00265FCD"/>
    <w:rsid w:val="002814FD"/>
    <w:rsid w:val="002839ED"/>
    <w:rsid w:val="00286E04"/>
    <w:rsid w:val="00290EE4"/>
    <w:rsid w:val="00292D40"/>
    <w:rsid w:val="002A066C"/>
    <w:rsid w:val="002A279D"/>
    <w:rsid w:val="002A46BE"/>
    <w:rsid w:val="002A4A12"/>
    <w:rsid w:val="002A58A9"/>
    <w:rsid w:val="002A5ADD"/>
    <w:rsid w:val="002A6104"/>
    <w:rsid w:val="002A6359"/>
    <w:rsid w:val="002A6FB8"/>
    <w:rsid w:val="002B27FB"/>
    <w:rsid w:val="002B287A"/>
    <w:rsid w:val="002B593D"/>
    <w:rsid w:val="002B7481"/>
    <w:rsid w:val="002C452B"/>
    <w:rsid w:val="002E57B3"/>
    <w:rsid w:val="00302DEC"/>
    <w:rsid w:val="003277EB"/>
    <w:rsid w:val="00334867"/>
    <w:rsid w:val="003349DE"/>
    <w:rsid w:val="00334A53"/>
    <w:rsid w:val="00337419"/>
    <w:rsid w:val="00342485"/>
    <w:rsid w:val="00345DBD"/>
    <w:rsid w:val="00347C52"/>
    <w:rsid w:val="00350A00"/>
    <w:rsid w:val="003527ED"/>
    <w:rsid w:val="0035774D"/>
    <w:rsid w:val="0036408D"/>
    <w:rsid w:val="003707EB"/>
    <w:rsid w:val="00386268"/>
    <w:rsid w:val="0038757F"/>
    <w:rsid w:val="00390D90"/>
    <w:rsid w:val="00394A51"/>
    <w:rsid w:val="003A11C1"/>
    <w:rsid w:val="003A2FA3"/>
    <w:rsid w:val="003A62A7"/>
    <w:rsid w:val="003A795B"/>
    <w:rsid w:val="003A7B43"/>
    <w:rsid w:val="003B33CF"/>
    <w:rsid w:val="003B5CC9"/>
    <w:rsid w:val="003F2744"/>
    <w:rsid w:val="003F33A0"/>
    <w:rsid w:val="00406CA5"/>
    <w:rsid w:val="00415D0E"/>
    <w:rsid w:val="0041755E"/>
    <w:rsid w:val="00420C88"/>
    <w:rsid w:val="00423EF9"/>
    <w:rsid w:val="00427A46"/>
    <w:rsid w:val="0043178E"/>
    <w:rsid w:val="004332E2"/>
    <w:rsid w:val="00433D38"/>
    <w:rsid w:val="00434A13"/>
    <w:rsid w:val="00437C12"/>
    <w:rsid w:val="004413CB"/>
    <w:rsid w:val="0044539C"/>
    <w:rsid w:val="00447044"/>
    <w:rsid w:val="00455E38"/>
    <w:rsid w:val="00456467"/>
    <w:rsid w:val="00460287"/>
    <w:rsid w:val="004653B1"/>
    <w:rsid w:val="004840D5"/>
    <w:rsid w:val="00485ADE"/>
    <w:rsid w:val="004967C2"/>
    <w:rsid w:val="004A7024"/>
    <w:rsid w:val="004A749E"/>
    <w:rsid w:val="004B2EFC"/>
    <w:rsid w:val="004C07CA"/>
    <w:rsid w:val="004C39D6"/>
    <w:rsid w:val="004D5A8F"/>
    <w:rsid w:val="004E721D"/>
    <w:rsid w:val="004F3213"/>
    <w:rsid w:val="004F3CB4"/>
    <w:rsid w:val="004F5134"/>
    <w:rsid w:val="00500CC7"/>
    <w:rsid w:val="005017F3"/>
    <w:rsid w:val="00503956"/>
    <w:rsid w:val="00505F5A"/>
    <w:rsid w:val="00513572"/>
    <w:rsid w:val="00515B24"/>
    <w:rsid w:val="005208B7"/>
    <w:rsid w:val="00525E46"/>
    <w:rsid w:val="00541636"/>
    <w:rsid w:val="00541970"/>
    <w:rsid w:val="0054431B"/>
    <w:rsid w:val="00544E68"/>
    <w:rsid w:val="00551B01"/>
    <w:rsid w:val="005549ED"/>
    <w:rsid w:val="0056122E"/>
    <w:rsid w:val="005702E5"/>
    <w:rsid w:val="00572B70"/>
    <w:rsid w:val="00574532"/>
    <w:rsid w:val="00575F81"/>
    <w:rsid w:val="005764B7"/>
    <w:rsid w:val="005777C1"/>
    <w:rsid w:val="00583657"/>
    <w:rsid w:val="0059378F"/>
    <w:rsid w:val="005A11AE"/>
    <w:rsid w:val="005A18DD"/>
    <w:rsid w:val="005A223C"/>
    <w:rsid w:val="005A5EBF"/>
    <w:rsid w:val="005B0B13"/>
    <w:rsid w:val="005C2E6D"/>
    <w:rsid w:val="005C5E7C"/>
    <w:rsid w:val="005C74A9"/>
    <w:rsid w:val="005D066B"/>
    <w:rsid w:val="005D0E4E"/>
    <w:rsid w:val="005D190F"/>
    <w:rsid w:val="005E0BCA"/>
    <w:rsid w:val="005E608D"/>
    <w:rsid w:val="005E6134"/>
    <w:rsid w:val="005E7F58"/>
    <w:rsid w:val="005F4C0C"/>
    <w:rsid w:val="005F5C11"/>
    <w:rsid w:val="00601DA4"/>
    <w:rsid w:val="00602C7A"/>
    <w:rsid w:val="006057FF"/>
    <w:rsid w:val="00606D17"/>
    <w:rsid w:val="006214D7"/>
    <w:rsid w:val="00625413"/>
    <w:rsid w:val="006424B6"/>
    <w:rsid w:val="00642FEF"/>
    <w:rsid w:val="00664E38"/>
    <w:rsid w:val="00675C15"/>
    <w:rsid w:val="006776AE"/>
    <w:rsid w:val="006803F6"/>
    <w:rsid w:val="006812F1"/>
    <w:rsid w:val="0068138D"/>
    <w:rsid w:val="0068453F"/>
    <w:rsid w:val="00687FF1"/>
    <w:rsid w:val="006A46F0"/>
    <w:rsid w:val="006A6AF4"/>
    <w:rsid w:val="006B10B8"/>
    <w:rsid w:val="006B4511"/>
    <w:rsid w:val="006C048C"/>
    <w:rsid w:val="006C2C92"/>
    <w:rsid w:val="006C34A1"/>
    <w:rsid w:val="006D6BAA"/>
    <w:rsid w:val="006E048C"/>
    <w:rsid w:val="006E64D7"/>
    <w:rsid w:val="006E7F49"/>
    <w:rsid w:val="006F1A1E"/>
    <w:rsid w:val="006F346D"/>
    <w:rsid w:val="00700E4D"/>
    <w:rsid w:val="007046AB"/>
    <w:rsid w:val="007053A8"/>
    <w:rsid w:val="007119EA"/>
    <w:rsid w:val="00717421"/>
    <w:rsid w:val="0072288B"/>
    <w:rsid w:val="00733946"/>
    <w:rsid w:val="00737BBE"/>
    <w:rsid w:val="00741B33"/>
    <w:rsid w:val="00750FE1"/>
    <w:rsid w:val="007514DF"/>
    <w:rsid w:val="0075591F"/>
    <w:rsid w:val="0075778C"/>
    <w:rsid w:val="0077072F"/>
    <w:rsid w:val="00787C47"/>
    <w:rsid w:val="0079066A"/>
    <w:rsid w:val="00790EBC"/>
    <w:rsid w:val="00791327"/>
    <w:rsid w:val="00792AC3"/>
    <w:rsid w:val="007947D4"/>
    <w:rsid w:val="007959DD"/>
    <w:rsid w:val="00797AD9"/>
    <w:rsid w:val="007A0BD4"/>
    <w:rsid w:val="007A0DE4"/>
    <w:rsid w:val="007A0EDD"/>
    <w:rsid w:val="007A120B"/>
    <w:rsid w:val="007A23EB"/>
    <w:rsid w:val="007B6EE5"/>
    <w:rsid w:val="007C0906"/>
    <w:rsid w:val="007C0F6E"/>
    <w:rsid w:val="007C56B2"/>
    <w:rsid w:val="007C6C71"/>
    <w:rsid w:val="007D554F"/>
    <w:rsid w:val="007E4684"/>
    <w:rsid w:val="007E6322"/>
    <w:rsid w:val="007F0307"/>
    <w:rsid w:val="00807323"/>
    <w:rsid w:val="00807896"/>
    <w:rsid w:val="00807B02"/>
    <w:rsid w:val="00812BA8"/>
    <w:rsid w:val="00817AA2"/>
    <w:rsid w:val="00824149"/>
    <w:rsid w:val="0082523E"/>
    <w:rsid w:val="00825FB4"/>
    <w:rsid w:val="0084099F"/>
    <w:rsid w:val="00855FCC"/>
    <w:rsid w:val="008612B2"/>
    <w:rsid w:val="0086476F"/>
    <w:rsid w:val="00871E3F"/>
    <w:rsid w:val="00874A70"/>
    <w:rsid w:val="0087565F"/>
    <w:rsid w:val="00883ABB"/>
    <w:rsid w:val="00887103"/>
    <w:rsid w:val="00892DF4"/>
    <w:rsid w:val="00895041"/>
    <w:rsid w:val="00897E24"/>
    <w:rsid w:val="008A4206"/>
    <w:rsid w:val="008C6097"/>
    <w:rsid w:val="008C6673"/>
    <w:rsid w:val="008D108C"/>
    <w:rsid w:val="008E2933"/>
    <w:rsid w:val="008E3980"/>
    <w:rsid w:val="008E3E2C"/>
    <w:rsid w:val="008E5634"/>
    <w:rsid w:val="008E5E16"/>
    <w:rsid w:val="008F1DDB"/>
    <w:rsid w:val="008F24F5"/>
    <w:rsid w:val="00902BEC"/>
    <w:rsid w:val="00907451"/>
    <w:rsid w:val="00921613"/>
    <w:rsid w:val="00922792"/>
    <w:rsid w:val="0092338F"/>
    <w:rsid w:val="00935EDE"/>
    <w:rsid w:val="00943ECF"/>
    <w:rsid w:val="009530AD"/>
    <w:rsid w:val="009549EF"/>
    <w:rsid w:val="00956FEF"/>
    <w:rsid w:val="009611D3"/>
    <w:rsid w:val="00962155"/>
    <w:rsid w:val="00963136"/>
    <w:rsid w:val="00966EC6"/>
    <w:rsid w:val="00971811"/>
    <w:rsid w:val="0097337C"/>
    <w:rsid w:val="009851E0"/>
    <w:rsid w:val="0098525D"/>
    <w:rsid w:val="0098633B"/>
    <w:rsid w:val="00991D2C"/>
    <w:rsid w:val="00992A35"/>
    <w:rsid w:val="009974A8"/>
    <w:rsid w:val="009A1E66"/>
    <w:rsid w:val="009A3AFC"/>
    <w:rsid w:val="009A4C82"/>
    <w:rsid w:val="009A5DD7"/>
    <w:rsid w:val="009A5E02"/>
    <w:rsid w:val="009B0AA8"/>
    <w:rsid w:val="009B77B1"/>
    <w:rsid w:val="009B7800"/>
    <w:rsid w:val="009C4FFE"/>
    <w:rsid w:val="009C6D4B"/>
    <w:rsid w:val="009D3087"/>
    <w:rsid w:val="009D3F5D"/>
    <w:rsid w:val="009D4A3C"/>
    <w:rsid w:val="009D631C"/>
    <w:rsid w:val="009E4337"/>
    <w:rsid w:val="009F1218"/>
    <w:rsid w:val="009F4EB8"/>
    <w:rsid w:val="009F66DE"/>
    <w:rsid w:val="00A01E1E"/>
    <w:rsid w:val="00A1161D"/>
    <w:rsid w:val="00A11E04"/>
    <w:rsid w:val="00A16E1D"/>
    <w:rsid w:val="00A21005"/>
    <w:rsid w:val="00A220AE"/>
    <w:rsid w:val="00A2316F"/>
    <w:rsid w:val="00A26E2B"/>
    <w:rsid w:val="00A3060F"/>
    <w:rsid w:val="00A33196"/>
    <w:rsid w:val="00A35FCC"/>
    <w:rsid w:val="00A50EE2"/>
    <w:rsid w:val="00A61CE9"/>
    <w:rsid w:val="00A63576"/>
    <w:rsid w:val="00A704EA"/>
    <w:rsid w:val="00A73443"/>
    <w:rsid w:val="00A74171"/>
    <w:rsid w:val="00A83FF4"/>
    <w:rsid w:val="00A96272"/>
    <w:rsid w:val="00AA1E2A"/>
    <w:rsid w:val="00AA53B5"/>
    <w:rsid w:val="00AA5FEA"/>
    <w:rsid w:val="00AC0126"/>
    <w:rsid w:val="00AC5703"/>
    <w:rsid w:val="00AC769A"/>
    <w:rsid w:val="00AD0389"/>
    <w:rsid w:val="00AD0BC9"/>
    <w:rsid w:val="00AD1185"/>
    <w:rsid w:val="00AD2094"/>
    <w:rsid w:val="00AE2A77"/>
    <w:rsid w:val="00AE6C0D"/>
    <w:rsid w:val="00AE71B4"/>
    <w:rsid w:val="00AF2BB2"/>
    <w:rsid w:val="00B02DEB"/>
    <w:rsid w:val="00B061A2"/>
    <w:rsid w:val="00B1469E"/>
    <w:rsid w:val="00B15229"/>
    <w:rsid w:val="00B16A59"/>
    <w:rsid w:val="00B2149E"/>
    <w:rsid w:val="00B26002"/>
    <w:rsid w:val="00B32BBD"/>
    <w:rsid w:val="00B32D33"/>
    <w:rsid w:val="00B365EB"/>
    <w:rsid w:val="00B41DFF"/>
    <w:rsid w:val="00B42B2C"/>
    <w:rsid w:val="00B42E5B"/>
    <w:rsid w:val="00B44C6F"/>
    <w:rsid w:val="00B45846"/>
    <w:rsid w:val="00B46543"/>
    <w:rsid w:val="00B51880"/>
    <w:rsid w:val="00B5384A"/>
    <w:rsid w:val="00B547F4"/>
    <w:rsid w:val="00B60059"/>
    <w:rsid w:val="00B60423"/>
    <w:rsid w:val="00B62F6E"/>
    <w:rsid w:val="00B63363"/>
    <w:rsid w:val="00B64C32"/>
    <w:rsid w:val="00B71BFC"/>
    <w:rsid w:val="00B74B7A"/>
    <w:rsid w:val="00B74B82"/>
    <w:rsid w:val="00B75F92"/>
    <w:rsid w:val="00B80C9C"/>
    <w:rsid w:val="00B87AB3"/>
    <w:rsid w:val="00B929CF"/>
    <w:rsid w:val="00B95ED4"/>
    <w:rsid w:val="00B976C5"/>
    <w:rsid w:val="00BA7B0D"/>
    <w:rsid w:val="00BB1B83"/>
    <w:rsid w:val="00BB488A"/>
    <w:rsid w:val="00BB7D8E"/>
    <w:rsid w:val="00BC3499"/>
    <w:rsid w:val="00BC661B"/>
    <w:rsid w:val="00BD3823"/>
    <w:rsid w:val="00BD520A"/>
    <w:rsid w:val="00BD5E0B"/>
    <w:rsid w:val="00BD7B4B"/>
    <w:rsid w:val="00BE1582"/>
    <w:rsid w:val="00BE4436"/>
    <w:rsid w:val="00BE6B5D"/>
    <w:rsid w:val="00BF0B33"/>
    <w:rsid w:val="00BF7288"/>
    <w:rsid w:val="00C01565"/>
    <w:rsid w:val="00C0344C"/>
    <w:rsid w:val="00C11623"/>
    <w:rsid w:val="00C14F42"/>
    <w:rsid w:val="00C26DAC"/>
    <w:rsid w:val="00C44E15"/>
    <w:rsid w:val="00C465A1"/>
    <w:rsid w:val="00C46764"/>
    <w:rsid w:val="00C5358D"/>
    <w:rsid w:val="00C64D70"/>
    <w:rsid w:val="00C65338"/>
    <w:rsid w:val="00C810D7"/>
    <w:rsid w:val="00C84509"/>
    <w:rsid w:val="00C86256"/>
    <w:rsid w:val="00C8733B"/>
    <w:rsid w:val="00CA7E34"/>
    <w:rsid w:val="00CB1CEB"/>
    <w:rsid w:val="00CB2C8A"/>
    <w:rsid w:val="00CB3AEB"/>
    <w:rsid w:val="00CB795D"/>
    <w:rsid w:val="00CC1FFA"/>
    <w:rsid w:val="00CC34B2"/>
    <w:rsid w:val="00CC5CDC"/>
    <w:rsid w:val="00CD27D3"/>
    <w:rsid w:val="00CE45F1"/>
    <w:rsid w:val="00CF1446"/>
    <w:rsid w:val="00CF29D2"/>
    <w:rsid w:val="00CF70ED"/>
    <w:rsid w:val="00D016D3"/>
    <w:rsid w:val="00D01AF4"/>
    <w:rsid w:val="00D04C63"/>
    <w:rsid w:val="00D079EF"/>
    <w:rsid w:val="00D1272D"/>
    <w:rsid w:val="00D145B9"/>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5629"/>
    <w:rsid w:val="00D861D8"/>
    <w:rsid w:val="00D94CDB"/>
    <w:rsid w:val="00D957D0"/>
    <w:rsid w:val="00DA3330"/>
    <w:rsid w:val="00DA3926"/>
    <w:rsid w:val="00DA7E3F"/>
    <w:rsid w:val="00DB112E"/>
    <w:rsid w:val="00DB27BA"/>
    <w:rsid w:val="00DB416E"/>
    <w:rsid w:val="00DB70E3"/>
    <w:rsid w:val="00DC752B"/>
    <w:rsid w:val="00DF1252"/>
    <w:rsid w:val="00DF1368"/>
    <w:rsid w:val="00DF5213"/>
    <w:rsid w:val="00E01738"/>
    <w:rsid w:val="00E01C7C"/>
    <w:rsid w:val="00E10A7E"/>
    <w:rsid w:val="00E15470"/>
    <w:rsid w:val="00E16D92"/>
    <w:rsid w:val="00E20299"/>
    <w:rsid w:val="00E220C2"/>
    <w:rsid w:val="00E301CD"/>
    <w:rsid w:val="00E30FFD"/>
    <w:rsid w:val="00E31742"/>
    <w:rsid w:val="00E355E0"/>
    <w:rsid w:val="00E35D2D"/>
    <w:rsid w:val="00E406C5"/>
    <w:rsid w:val="00E427C6"/>
    <w:rsid w:val="00E4662D"/>
    <w:rsid w:val="00E5402A"/>
    <w:rsid w:val="00E55A56"/>
    <w:rsid w:val="00E64150"/>
    <w:rsid w:val="00E6590E"/>
    <w:rsid w:val="00E71E7D"/>
    <w:rsid w:val="00E77FBE"/>
    <w:rsid w:val="00E920D4"/>
    <w:rsid w:val="00E92600"/>
    <w:rsid w:val="00E928B3"/>
    <w:rsid w:val="00E9326A"/>
    <w:rsid w:val="00E94169"/>
    <w:rsid w:val="00E95E01"/>
    <w:rsid w:val="00EA0E32"/>
    <w:rsid w:val="00EA3161"/>
    <w:rsid w:val="00EA36AF"/>
    <w:rsid w:val="00EB3B46"/>
    <w:rsid w:val="00EB470A"/>
    <w:rsid w:val="00EB51C9"/>
    <w:rsid w:val="00EC572B"/>
    <w:rsid w:val="00ED2333"/>
    <w:rsid w:val="00ED59AB"/>
    <w:rsid w:val="00ED67FA"/>
    <w:rsid w:val="00EE5D56"/>
    <w:rsid w:val="00EF146A"/>
    <w:rsid w:val="00EF2DBE"/>
    <w:rsid w:val="00EF3E2E"/>
    <w:rsid w:val="00F01676"/>
    <w:rsid w:val="00F01C6F"/>
    <w:rsid w:val="00F13DA6"/>
    <w:rsid w:val="00F15E7B"/>
    <w:rsid w:val="00F20E02"/>
    <w:rsid w:val="00F335B7"/>
    <w:rsid w:val="00F43FDE"/>
    <w:rsid w:val="00F466F2"/>
    <w:rsid w:val="00F46B79"/>
    <w:rsid w:val="00F54751"/>
    <w:rsid w:val="00F60540"/>
    <w:rsid w:val="00F62FE1"/>
    <w:rsid w:val="00F65507"/>
    <w:rsid w:val="00F76B05"/>
    <w:rsid w:val="00F81231"/>
    <w:rsid w:val="00F97255"/>
    <w:rsid w:val="00F974AA"/>
    <w:rsid w:val="00FA32E0"/>
    <w:rsid w:val="00FB130A"/>
    <w:rsid w:val="00FC4E42"/>
    <w:rsid w:val="00FC4F24"/>
    <w:rsid w:val="00FD322D"/>
    <w:rsid w:val="00FD3336"/>
    <w:rsid w:val="00FD3A3F"/>
    <w:rsid w:val="00FD6386"/>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70CD6A5-6395-4B08-95AB-C9858517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2183</Words>
  <Characters>12012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36</cp:revision>
  <cp:lastPrinted>2018-11-05T16:19:00Z</cp:lastPrinted>
  <dcterms:created xsi:type="dcterms:W3CDTF">2019-02-05T16:09:00Z</dcterms:created>
  <dcterms:modified xsi:type="dcterms:W3CDTF">2019-02-05T23:21:00Z</dcterms:modified>
</cp:coreProperties>
</file>